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47" w:rsidRDefault="00F54A47" w:rsidP="00F54A47">
      <w:pPr>
        <w:pStyle w:val="1"/>
      </w:pPr>
      <w:r>
        <w:t>Органы прокуратуры в годы Великой Отечественной войны</w:t>
      </w:r>
    </w:p>
    <w:p w:rsidR="00F54A47" w:rsidRDefault="00F54A47" w:rsidP="00F54A47">
      <w:pPr>
        <w:pStyle w:val="a3"/>
        <w:jc w:val="both"/>
      </w:pPr>
      <w:r>
        <w:t xml:space="preserve">В суровые годы Великой Отечественной войны органы прокуратуры, юстиции и суда работали исключительно в интересах обороны страны. </w:t>
      </w:r>
    </w:p>
    <w:p w:rsidR="00F54A47" w:rsidRDefault="00F54A47" w:rsidP="00F54A47">
      <w:pPr>
        <w:pStyle w:val="a3"/>
        <w:jc w:val="both"/>
      </w:pPr>
      <w:r>
        <w:t xml:space="preserve">По Указу Президиума Верховного Совета СССР от 22 июня </w:t>
      </w:r>
      <w:smartTag w:uri="urn:schemas-microsoft-com:office:smarttags" w:element="metricconverter">
        <w:smartTagPr>
          <w:attr w:name="ProductID" w:val="1941 г"/>
        </w:smartTagPr>
        <w:r>
          <w:t>1941 г</w:t>
        </w:r>
      </w:smartTag>
      <w:r>
        <w:t xml:space="preserve">. «О военном положении» </w:t>
      </w:r>
      <w:hyperlink r:id="rId5" w:history="1">
        <w:r w:rsidR="00A2175A">
          <w:rPr>
            <w:noProof/>
          </w:rPr>
          <w:drawing>
            <wp:anchor distT="0" distB="0" distL="0" distR="0" simplePos="0" relativeHeight="251655680" behindDoc="0" locked="0" layoutInCell="1" allowOverlap="0">
              <wp:simplePos x="0" y="0"/>
              <wp:positionH relativeFrom="column">
                <wp:posOffset>-1080135</wp:posOffset>
              </wp:positionH>
              <wp:positionV relativeFrom="line">
                <wp:posOffset>-1903730</wp:posOffset>
              </wp:positionV>
              <wp:extent cx="1866900" cy="2857500"/>
              <wp:effectExtent l="19050" t="0" r="0" b="0"/>
              <wp:wrapSquare wrapText="bothSides"/>
              <wp:docPr id="2" name="Рисунок 2" descr="Указ Президиума Верховного Совета СССР от 22 июня 1941 г. «О военном положении»">
                <a:hlinkClick xmlns:a="http://schemas.openxmlformats.org/drawingml/2006/main" r:id="rId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Указ Президиума Верховного Совета СССР от 22 июня 1941 г. «О военном положении»">
                        <a:hlinkClick r:id="rId5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66900" cy="2857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t xml:space="preserve">работа органов прокуратуры, как военных, так и территориальных, была перестроена на военный лад. Расширилась сеть военных прокуратур. В действующей армии были созданы военные прокуратуры фронтов, которым подчинялись военные прокуратуры армий и соединений (общевойсковых, танковых и воздушных армий, отдельных танковых и механизированных корпусов, кавалерийских корпусов, стрелковых дивизий, артиллерийских дивизий Резерва главного командования, воздушно-десантных бригад и др.). </w:t>
      </w:r>
    </w:p>
    <w:p w:rsidR="00F54A47" w:rsidRDefault="00F54A47" w:rsidP="00F54A47">
      <w:pPr>
        <w:pStyle w:val="a3"/>
        <w:jc w:val="both"/>
      </w:pPr>
      <w:r>
        <w:t xml:space="preserve">В оперативном подчинении военных прокуратур фронтов, кроме того, находились военные прокуратуры войск НКВД по охране тыла и фронта, и военные прокуратуры железнодорожных войск фронтов. Действовали также военные прокуратуры фронтов противовоздушной обороны, авиации дальнего действия и др. </w:t>
      </w:r>
    </w:p>
    <w:p w:rsidR="00F54A47" w:rsidRDefault="00F54A47" w:rsidP="00F54A47">
      <w:pPr>
        <w:pStyle w:val="a3"/>
        <w:jc w:val="both"/>
      </w:pPr>
      <w:r>
        <w:t xml:space="preserve">В тылу возникли военные прокуратуры округов с подчинением им военных прокуратур гарнизонов, запасных стрелковых дивизий и авиационных бригад. </w:t>
      </w:r>
    </w:p>
    <w:p w:rsidR="00F54A47" w:rsidRDefault="00F54A47" w:rsidP="00F54A47">
      <w:pPr>
        <w:pStyle w:val="a3"/>
        <w:jc w:val="both"/>
      </w:pPr>
      <w:r>
        <w:t xml:space="preserve">В Военно-Морском Флоте действовали военные прокуратуры флотов, флотилий, военно-морских баз и морских оборонительных районов, секторов, береговой обороны. </w:t>
      </w:r>
    </w:p>
    <w:p w:rsidR="00F54A47" w:rsidRDefault="00F54A47" w:rsidP="00F54A47">
      <w:pPr>
        <w:pStyle w:val="a3"/>
        <w:jc w:val="both"/>
      </w:pPr>
      <w:r>
        <w:t xml:space="preserve">Все транспортные прокуратуры преобразовались в военные. В январе 1942 года возникла Главная военная прокуратура железнодорожного транспорта. </w:t>
      </w:r>
    </w:p>
    <w:p w:rsidR="00F54A47" w:rsidRDefault="00F54A47" w:rsidP="00F54A47">
      <w:pPr>
        <w:pStyle w:val="a3"/>
        <w:jc w:val="both"/>
      </w:pPr>
      <w:r>
        <w:t xml:space="preserve">Руководили органами прокуратуры Генеральная прокуратура СССР и подчиненные ей Главные военные прокуратуры, прокуратуры Военно-Морского Флота, железнодорожного транспорта и Главная военная прокуратура морского и речного флота.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***</w:t>
      </w:r>
      <w:r>
        <w:t xml:space="preserve"> </w:t>
      </w:r>
    </w:p>
    <w:p w:rsidR="00F54A47" w:rsidRDefault="00F54A47" w:rsidP="00F54A47">
      <w:pPr>
        <w:pStyle w:val="a3"/>
        <w:jc w:val="both"/>
      </w:pPr>
      <w:r>
        <w:t xml:space="preserve">Судебно-прокурорские работники обеспечивали неукоснительное соблюдение гражданами и должностными лицами указов и постановлений власти военного времени. В приказах по Прокуратуре СССР и Наркомюсту СССР того периода красной нитью проходит мысль о том, что всякий, кто нарушает закон, будет подвергаться наказанию. Прокурорские проверки и расследования уголовных дел должны были проводиться в кратчайшие сроки и без малейшего бюрократизма и волокиты. </w:t>
      </w:r>
    </w:p>
    <w:p w:rsidR="00F54A47" w:rsidRDefault="00F54A47" w:rsidP="00F54A47">
      <w:pPr>
        <w:pStyle w:val="a3"/>
        <w:jc w:val="both"/>
      </w:pPr>
      <w:r>
        <w:t xml:space="preserve">Органы прокуратуры осуществляли надзор за исполнением законов военного времени, направленных на охрану общественного порядка, трудовой и государственной дисциплины, прав и законных интересов военнослужащих и их семей, охрану социалистической собственности от преступных посягательств. Но в первую очередь прокуратура обеспечивала безусловное исполнение законов о поставке военной продукции, об оказании помощи фронту и об укреплении тыла.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lastRenderedPageBreak/>
        <w:t>***</w:t>
      </w:r>
      <w:r>
        <w:t xml:space="preserve"> </w:t>
      </w:r>
    </w:p>
    <w:p w:rsidR="00F54A47" w:rsidRDefault="00F54A47" w:rsidP="00F54A47">
      <w:pPr>
        <w:pStyle w:val="a3"/>
        <w:jc w:val="both"/>
      </w:pPr>
      <w:r>
        <w:t xml:space="preserve">Прокурор СССР Виктор Михайлович Бочков (1900-1981 гг.) </w:t>
      </w:r>
      <w:r w:rsidR="00A2175A">
        <w:rPr>
          <w:noProof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-8037195</wp:posOffset>
            </wp:positionV>
            <wp:extent cx="1866900" cy="2857500"/>
            <wp:effectExtent l="19050" t="0" r="0" b="0"/>
            <wp:wrapSquare wrapText="bothSides"/>
            <wp:docPr id="3" name="Рисунок 3" descr="Виктор Михайлович Боч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ктор Михайлович Бочков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, занимавший этот пост с августа 1940 года, в июле 1941 года решением Ставки был назначен членом Военного Совета Северо-Западного фронта и тогда же он возглавил Особый отдел НКВД. С этого момента обязанности Прокурора Союза ССР исполнял Григорий Николаевич Сафонов (1904-1972 гг.) </w:t>
      </w:r>
      <w:r w:rsidR="00A2175A">
        <w:rPr>
          <w:noProof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-8738235</wp:posOffset>
            </wp:positionV>
            <wp:extent cx="1866900" cy="2857500"/>
            <wp:effectExtent l="19050" t="0" r="0" b="0"/>
            <wp:wrapSquare wrapText="bothSides"/>
            <wp:docPr id="4" name="Рисунок 4" descr="Григорий Николаевич Сафо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ригорий Николаевич Сафон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. </w:t>
      </w:r>
    </w:p>
    <w:p w:rsidR="00F54A47" w:rsidRDefault="00F54A47" w:rsidP="00F54A47">
      <w:pPr>
        <w:pStyle w:val="a3"/>
        <w:jc w:val="both"/>
      </w:pPr>
      <w:r>
        <w:t xml:space="preserve">В январе 1942 года Виктор Бочков вернулся к исполнению обязанностей Прокурора Союза ССР. </w:t>
      </w:r>
    </w:p>
    <w:p w:rsidR="00F54A47" w:rsidRDefault="00F54A47" w:rsidP="00F54A47">
      <w:pPr>
        <w:pStyle w:val="a3"/>
        <w:jc w:val="both"/>
      </w:pPr>
      <w:r>
        <w:t xml:space="preserve">Осенью 1943 года по инициативе Виктора Бочкова для прокурорско-следственных работников впервые установили классные чины и ввели форменную одежду – с целью укрепления трудовой и исполнительской дисциплины, как считал сам Бочков. </w:t>
      </w:r>
    </w:p>
    <w:p w:rsidR="00F54A47" w:rsidRDefault="00F54A47" w:rsidP="00F54A47">
      <w:pPr>
        <w:pStyle w:val="a3"/>
        <w:jc w:val="both"/>
      </w:pPr>
      <w:r>
        <w:t xml:space="preserve">Указ Президиума Верховного Совета СССР от 16 сентября 1943 года «Об установлении классных чинов для прокурорско-следственных работников органов прокуратуры» предусматривал следующие классные чины: действительный государственный советник юстиции, государственный советник юстиции 1-го, 2-го и 3-го классов, старший советник юстиции, советник юстиции и младший советник юстиции, юрист 1-го, 2-го и 3-го классов и младший юрист. Указом было утверждено и «Положение о классных чинах работников органов Прокуратуры СССР», а постановлением Совнаркома СССР от 16 сентября 1943 года была введена форменная одежда для прокурорско-следственных работников. </w:t>
      </w:r>
    </w:p>
    <w:p w:rsidR="00F54A47" w:rsidRDefault="00F54A47" w:rsidP="00F54A47">
      <w:pPr>
        <w:pStyle w:val="a3"/>
        <w:jc w:val="both"/>
      </w:pPr>
      <w:r>
        <w:t xml:space="preserve">Классный чин действительного государственного советника юстиции присваивался указом Президиума Верховного Совета СССР только Прокурору Союза ССР, а чины государственного советника юстиции 1-го, 2-го и 3-го классов - постановлениями Президиума Верховного Совета СССР по представлению Прокурора Союза ССР. Другие классные чины присваивал Прокурор СССР. </w:t>
      </w:r>
    </w:p>
    <w:p w:rsidR="00F54A47" w:rsidRDefault="00F54A47" w:rsidP="00F54A47">
      <w:pPr>
        <w:pStyle w:val="a3"/>
        <w:jc w:val="both"/>
      </w:pPr>
      <w:r>
        <w:t xml:space="preserve">В ноябре 1943 года Виктор Бочков был переведен из органов прокуратуры на ответственную работу в Наркомат внутренних дел. </w:t>
      </w:r>
    </w:p>
    <w:p w:rsidR="00F54A47" w:rsidRDefault="00F54A47" w:rsidP="00F54A47">
      <w:pPr>
        <w:pStyle w:val="a3"/>
        <w:jc w:val="both"/>
      </w:pPr>
      <w:r>
        <w:t xml:space="preserve">Прокурором СССР в этом же месяце назначается Константин Петрович Горшенин </w:t>
      </w:r>
      <w:r w:rsidR="00A2175A">
        <w:rPr>
          <w:noProof/>
        </w:rPr>
        <w:drawing>
          <wp:anchor distT="0" distB="0" distL="0" distR="0" simplePos="0" relativeHeight="251658752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-5977255</wp:posOffset>
            </wp:positionV>
            <wp:extent cx="1866900" cy="2857500"/>
            <wp:effectExtent l="19050" t="0" r="0" b="0"/>
            <wp:wrapSquare wrapText="bothSides"/>
            <wp:docPr id="5" name="Рисунок 5" descr="Константин Петрович Горшен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онстантин Петрович Горшенин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(1907-1978 гг.). Став во главе прокуратуры, он основное внимание аппарата направил на выполнение директивных указаний властей, принятых на заключительном этапе войны. Основные задачи органов прокуратуры он изложил в статье, опубликованной в первом номере журнала «Социалистическая законность» за 1944 год. Среди них он назвал борьбу с нарушениями трудовой дисциплины, хищениями и разбазариванием промышленных и продовольственных товаров, государственных средств, противодействие другим преступлениям, наносящим ущерб народному хозяйству, забота о семьях защитников Родины. Особое место отводилось надзору за выполнением постановлений правительства о подготовке к весеннему севу. «Дела о преступлениях, связанных с подготовкой и проведением весеннего сева, необходимо расследовать и рассматривать в суде без промедления», - писал Горшенин. </w:t>
      </w:r>
    </w:p>
    <w:p w:rsidR="00F54A47" w:rsidRDefault="00F54A47" w:rsidP="00F54A47">
      <w:pPr>
        <w:pStyle w:val="a3"/>
        <w:jc w:val="both"/>
      </w:pPr>
      <w:r>
        <w:t xml:space="preserve">Прокурор СССР также обращал внимание своих подчиненных на необходимость усиления работы органов прокуратуры по гражданско-правовым делам, повышение общеобразовательного и профессионального уровня работников прокуратуры. «Повышение квалификации – не частное дело работников прокуратуры, не только их право, но и обязанность», - напоминал Горшенин. </w:t>
      </w:r>
    </w:p>
    <w:p w:rsidR="00F54A47" w:rsidRDefault="00F54A47" w:rsidP="00F54A47">
      <w:pPr>
        <w:pStyle w:val="a3"/>
        <w:jc w:val="both"/>
      </w:pPr>
      <w:r>
        <w:t xml:space="preserve">2 марта 1944 года указом Президиума Верховного Совета СССР Константину Горшенину был присвоен классный чин действительного государственного советника юстиции, что соответствовало воинскому званию генерала армии.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***</w:t>
      </w:r>
      <w:r>
        <w:t xml:space="preserve"> </w:t>
      </w:r>
    </w:p>
    <w:p w:rsidR="00F54A47" w:rsidRDefault="00F54A47" w:rsidP="00F54A47">
      <w:pPr>
        <w:pStyle w:val="a3"/>
        <w:jc w:val="both"/>
      </w:pPr>
      <w:r>
        <w:t xml:space="preserve">Практически на протяжении всего периода Великой Отечественной войны - с марта 1941 года по март 1945 года - Главную военную прокуратуру Красной Армии возглавлял диввоенюрист, а затем генерал-лейтенант юстиции Владимир Иванович Носов (1897-1973 гг.). Участник Первой мировой и Гражданской войн, ликвидации басмачества в Туркмении, он с 1929 года работал в органах военной прокуратуры. В годы войны он побывал почти на всех фронтах, а на наиболее важных направлениях боевых действий – по несколько раз. Своим примером Владимир Носов учил прокуроров фронтов, армий и дивизий каким образом следует строить работу военных прокуратур в условиях боевых действий. В истории органов прокуратуры он навечно останется Главным военным прокурором военных лет. </w:t>
      </w:r>
    </w:p>
    <w:p w:rsidR="00F54A47" w:rsidRDefault="00F54A47" w:rsidP="00F54A47">
      <w:pPr>
        <w:pStyle w:val="a3"/>
        <w:jc w:val="both"/>
      </w:pPr>
      <w:r>
        <w:t xml:space="preserve">В марте 1945 года Главным военным прокурором Советской Армии был назначен генерал-лейтенант юстиции Николай Порфирьевич Афанасьев (1902 – 1979 гг.), человек с яркой судьбой. В годы Гражданской войны он воевал с белочехами, после ее окончания руководил уголовным розыском г. Мамадыш Татарской АССР. С 1924 года – в органах военной юстиции. Начав службу следователем военного трибунала стрелковой дивизии, Афанасьев в ноябре 1939 года стал заместителем Главного военного прокурора. С первых дней войны – полномочный представитель Прокуратуры СССР в Москве. С именем Афанасьева связаны образование и организация деятельности Главной военной прокуратуры железнодорожного транспорта, которую он возглавлял с 1942 по март 1945 года.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***</w:t>
      </w:r>
      <w:r>
        <w:t xml:space="preserve"> </w:t>
      </w:r>
    </w:p>
    <w:p w:rsidR="00F54A47" w:rsidRDefault="00F54A47" w:rsidP="00F54A47">
      <w:pPr>
        <w:pStyle w:val="a3"/>
        <w:jc w:val="both"/>
      </w:pPr>
      <w:r>
        <w:t xml:space="preserve">Деятельность органов прокуратуры, внесших бесценный вклад в приближение Победы, была по достоинству оценена. Высшую награду Родины - орден Ленина - получили 23 работника прокуратуры. Орденом Красного Знамени были награждены 8 работников прокуратуры, орденом Отечественной войны 1-й степени - 19, 2-й степени - 3, орденом Трудового Красного Знамени - 113, орденом Красной Звезды - 81, орденом «Знак Почета» - 294, медалями «За трудовую доблесть» - 106, «За трудовое отличие» - 64. Всего же были удостоены правительственных наград 711 прокуроров и следователей и 481 работник органов юстиции. </w:t>
      </w:r>
    </w:p>
    <w:p w:rsidR="00F54A47" w:rsidRDefault="00F54A47" w:rsidP="00F54A47">
      <w:r>
        <w:pict>
          <v:rect id="_x0000_i1025" style="width:0;height:1.5pt" o:hralign="center" o:hrstd="t" o:hr="t" fillcolor="gray" stroked="f"/>
        </w:pict>
      </w:r>
    </w:p>
    <w:p w:rsidR="00F54A47" w:rsidRDefault="00F54A47" w:rsidP="00F54A47">
      <w:pPr>
        <w:pStyle w:val="2"/>
        <w:jc w:val="center"/>
      </w:pPr>
      <w:r>
        <w:t>Нюрнбергский процесс</w:t>
      </w:r>
    </w:p>
    <w:p w:rsidR="00F54A47" w:rsidRDefault="00F54A47" w:rsidP="00F54A47">
      <w:pPr>
        <w:pStyle w:val="a3"/>
      </w:pPr>
      <w:r>
        <w:t xml:space="preserve">Вскоре после завершения войны страны-победительницы СССР, США, Великобритания и Франция в ходе лондонской конференции утвердили Соглашение о создании Международного военного трибунала и его Устава, принципы которого Генеральная Ассамблея ООН утвердила как общепризнанные в борьбе с преступлениями против человечества. 29 августа 1945 года был опубликован список главных военных преступников, включавший 24 видных нациста. Выдвинутые против них обвинения включали следующие пункты: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Планы нацистской партии</w:t>
      </w:r>
      <w:r>
        <w:t xml:space="preserve"> </w:t>
      </w:r>
    </w:p>
    <w:p w:rsidR="00F54A47" w:rsidRDefault="00F54A47" w:rsidP="00F54A47">
      <w:pPr>
        <w:numPr>
          <w:ilvl w:val="0"/>
          <w:numId w:val="1"/>
        </w:numPr>
        <w:spacing w:before="100" w:beforeAutospacing="1" w:after="100" w:afterAutospacing="1"/>
      </w:pPr>
      <w:r>
        <w:t>Использование нацистского контроля для агрессии против иностранных государств.</w:t>
      </w:r>
    </w:p>
    <w:p w:rsidR="00F54A47" w:rsidRDefault="00F54A47" w:rsidP="00F54A47">
      <w:pPr>
        <w:numPr>
          <w:ilvl w:val="0"/>
          <w:numId w:val="1"/>
        </w:numPr>
        <w:spacing w:before="100" w:beforeAutospacing="1" w:after="100" w:afterAutospacing="1"/>
      </w:pPr>
      <w:r>
        <w:t>Агрессивные действия против Австрии и Чехословакии.</w:t>
      </w:r>
    </w:p>
    <w:p w:rsidR="00F54A47" w:rsidRDefault="00F54A47" w:rsidP="00F54A47">
      <w:pPr>
        <w:numPr>
          <w:ilvl w:val="0"/>
          <w:numId w:val="1"/>
        </w:numPr>
        <w:spacing w:before="100" w:beforeAutospacing="1" w:after="100" w:afterAutospacing="1"/>
      </w:pPr>
      <w:r>
        <w:t>Нападение на Польшу.</w:t>
      </w:r>
    </w:p>
    <w:p w:rsidR="00F54A47" w:rsidRDefault="00F54A47" w:rsidP="00F54A47">
      <w:pPr>
        <w:numPr>
          <w:ilvl w:val="0"/>
          <w:numId w:val="1"/>
        </w:numPr>
        <w:spacing w:before="100" w:beforeAutospacing="1" w:after="100" w:afterAutospacing="1"/>
      </w:pPr>
      <w:r>
        <w:t>Агрессивная война против всего мира (1939—1941).</w:t>
      </w:r>
    </w:p>
    <w:p w:rsidR="00F54A47" w:rsidRDefault="00F54A47" w:rsidP="00F54A47">
      <w:pPr>
        <w:numPr>
          <w:ilvl w:val="0"/>
          <w:numId w:val="1"/>
        </w:numPr>
        <w:spacing w:before="100" w:beforeAutospacing="1" w:after="100" w:afterAutospacing="1"/>
      </w:pPr>
      <w:r>
        <w:t>Вторжение Германии на территорию СССР в нарушение пакта о ненападении от 23 августа 1939 года.</w:t>
      </w:r>
    </w:p>
    <w:p w:rsidR="00F54A47" w:rsidRDefault="00F54A47" w:rsidP="00F54A47">
      <w:pPr>
        <w:numPr>
          <w:ilvl w:val="0"/>
          <w:numId w:val="1"/>
        </w:numPr>
        <w:spacing w:before="100" w:beforeAutospacing="1" w:after="100" w:afterAutospacing="1"/>
      </w:pPr>
      <w:r>
        <w:t>Сотрудничество с Италией и Японией и агрессивная война против США (ноябрь 1936 года — декабрь 1941 года).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Преступления против мира</w:t>
      </w:r>
      <w:r>
        <w:t xml:space="preserve"> </w:t>
      </w:r>
    </w:p>
    <w:p w:rsidR="00F54A47" w:rsidRDefault="00F54A47" w:rsidP="00F54A47">
      <w:pPr>
        <w:numPr>
          <w:ilvl w:val="0"/>
          <w:numId w:val="2"/>
        </w:numPr>
        <w:spacing w:before="100" w:beforeAutospacing="1" w:after="100" w:afterAutospacing="1"/>
      </w:pPr>
      <w:r>
        <w:t>"Все обвиняемые и различные другие лица в течение ряда лет до 8 мая 1945 года участвовали в планировании, подготовке, развязывании и ведении агрессивных войн, которые также являлись войнами в нарушение международных договоров, соглашений и обязательств".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Военные преступления</w:t>
      </w:r>
      <w:r>
        <w:t xml:space="preserve"> </w:t>
      </w:r>
    </w:p>
    <w:p w:rsidR="00F54A47" w:rsidRDefault="00F54A47" w:rsidP="00F54A47">
      <w:pPr>
        <w:numPr>
          <w:ilvl w:val="0"/>
          <w:numId w:val="3"/>
        </w:numPr>
        <w:spacing w:before="100" w:beforeAutospacing="1" w:after="100" w:afterAutospacing="1"/>
      </w:pPr>
      <w:r>
        <w:t>Убийства и жестокое обращение с гражданским населением на оккупированных территориях и в открытом море.</w:t>
      </w:r>
    </w:p>
    <w:p w:rsidR="00F54A47" w:rsidRDefault="00F54A47" w:rsidP="00F54A47">
      <w:pPr>
        <w:numPr>
          <w:ilvl w:val="0"/>
          <w:numId w:val="3"/>
        </w:numPr>
        <w:spacing w:before="100" w:beforeAutospacing="1" w:after="100" w:afterAutospacing="1"/>
      </w:pPr>
      <w:r>
        <w:t>Увод гражданского населения оккупированных территорий в рабство и для других целей.</w:t>
      </w:r>
    </w:p>
    <w:p w:rsidR="00F54A47" w:rsidRDefault="00F54A47" w:rsidP="00F54A47">
      <w:pPr>
        <w:numPr>
          <w:ilvl w:val="0"/>
          <w:numId w:val="3"/>
        </w:numPr>
        <w:spacing w:before="100" w:beforeAutospacing="1" w:after="100" w:afterAutospacing="1"/>
      </w:pPr>
      <w:r>
        <w:t>Убийства и жестокое обращение с военнопленными и военнослужащими стран, с которыми Германия находилась в состоянии войны, а так же с лицами, находившимися в плавании в открытом море.</w:t>
      </w:r>
    </w:p>
    <w:p w:rsidR="00F54A47" w:rsidRDefault="00F54A47" w:rsidP="00F54A47">
      <w:pPr>
        <w:numPr>
          <w:ilvl w:val="0"/>
          <w:numId w:val="3"/>
        </w:numPr>
        <w:spacing w:before="100" w:beforeAutospacing="1" w:after="100" w:afterAutospacing="1"/>
      </w:pPr>
      <w:r>
        <w:t>Бесцельные разрушения больших и малых городов и деревень, опустошения, не оправданные военной необходимостью.</w:t>
      </w:r>
    </w:p>
    <w:p w:rsidR="00F54A47" w:rsidRDefault="00F54A47" w:rsidP="00F54A47">
      <w:pPr>
        <w:numPr>
          <w:ilvl w:val="0"/>
          <w:numId w:val="3"/>
        </w:numPr>
        <w:spacing w:before="100" w:beforeAutospacing="1" w:after="100" w:afterAutospacing="1"/>
      </w:pPr>
      <w:r>
        <w:t>Германизация оккупированных территорий.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Преступления против человечности</w:t>
      </w:r>
      <w:r>
        <w:t xml:space="preserve"> </w:t>
      </w:r>
    </w:p>
    <w:p w:rsidR="00F54A47" w:rsidRDefault="00F54A47" w:rsidP="00F54A47">
      <w:pPr>
        <w:numPr>
          <w:ilvl w:val="0"/>
          <w:numId w:val="4"/>
        </w:numPr>
        <w:spacing w:before="100" w:beforeAutospacing="1" w:after="100" w:afterAutospacing="1"/>
      </w:pPr>
      <w:r>
        <w:t>Обвиняемые проводили политику преследования, репрессий и истребления врагов нацистского правительства. Нацисты бросали в тюрьмы людей без судебного процесса, подвергали их преследованиям, унижениям, порабощению, пыткам, убивали их. 18 октября 1945 обвинительное заключение поступило в Международный военный трибунал и за месяц до начала процесса вручено каждому из обвиняемых на немецком языке. 25 ноября 1945 года, после ознакомления с обвинительным заключением, покончил жизнь самоубийством Роберт Лей, а Густав Крупп был признан медицинской комиссией неизлечимо больным, и дело в отношении него было прекращено до суда. Остальные обвиняемые предстали перед судом.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Суд</w:t>
      </w:r>
      <w:r>
        <w:t xml:space="preserve"> </w:t>
      </w:r>
    </w:p>
    <w:p w:rsidR="00F54A47" w:rsidRDefault="00F54A47" w:rsidP="00F54A47">
      <w:pPr>
        <w:pStyle w:val="a3"/>
        <w:jc w:val="both"/>
      </w:pPr>
      <w:r>
        <w:t xml:space="preserve">В соответствии с Лондонским соглашением Международный военный трибунал был сформирован на паритетных началах из представителей четырех стран. Главным судьей был назначен представитель Великобритании лорд Дж. Лоренс. </w:t>
      </w:r>
    </w:p>
    <w:p w:rsidR="00F54A47" w:rsidRDefault="00F54A47" w:rsidP="00F54A47">
      <w:pPr>
        <w:pStyle w:val="a3"/>
        <w:jc w:val="both"/>
      </w:pPr>
      <w:r>
        <w:t xml:space="preserve">Работники Прокуратуры Союза ССР, Прокуратур РСФСР, УССР и БССР провели огромную по своим масштабам работу по разоблачению немецко-фашистских захватчиков, установлению их злодеяний на оккупированных ими территориях Союза ССР. Высококвалифицированные прокуроры и следователи принимали активное участие в судебном процессе над главными военными преступниками, проходившем в Нюрнберге в период с 20 ноября </w:t>
      </w:r>
      <w:smartTag w:uri="urn:schemas-microsoft-com:office:smarttags" w:element="metricconverter">
        <w:smartTagPr>
          <w:attr w:name="ProductID" w:val="1945 г"/>
        </w:smartTagPr>
        <w:r>
          <w:t>1945 г</w:t>
        </w:r>
      </w:smartTag>
      <w:r>
        <w:t xml:space="preserve">. по 1 октября </w:t>
      </w:r>
      <w:smartTag w:uri="urn:schemas-microsoft-com:office:smarttags" w:element="metricconverter">
        <w:smartTagPr>
          <w:attr w:name="ProductID" w:val="1946 г"/>
        </w:smartTagPr>
        <w:r>
          <w:t>1946 г</w:t>
        </w:r>
      </w:smartTag>
      <w:r>
        <w:t xml:space="preserve">. </w:t>
      </w:r>
    </w:p>
    <w:p w:rsidR="00F54A47" w:rsidRDefault="00F54A47" w:rsidP="00F54A47">
      <w:pPr>
        <w:pStyle w:val="a3"/>
        <w:jc w:val="both"/>
      </w:pPr>
      <w:r>
        <w:t xml:space="preserve">Главным обвинителем от СССР выступил Роман Андреевич Руденко, занимавший в тот период пост прокурора Украинской ССР. На эту должность Руденко был назначен 23 июня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 xml:space="preserve">. </w:t>
      </w:r>
    </w:p>
    <w:p w:rsidR="00F54A47" w:rsidRDefault="00F54A47" w:rsidP="00F54A47">
      <w:pPr>
        <w:pStyle w:val="a3"/>
        <w:jc w:val="both"/>
      </w:pPr>
      <w:r>
        <w:t xml:space="preserve">Забот у руководителя прокуратуры второй по величине советской республики, серьезно пострадавшей от фашистского нашествия, было предостаточно. Прокурорский надзор был направлен на выполнение директив правительства о восстановлении народного хозяйства, соблюдение прав военнослужащих и членов их семей, инвалидов войны, трудящихся предприятий и колхозов, борьбу с детской беспризорностью. Роман Андреевич Руденко лично возглавил работу по расследованию фактов злодеяний, бесчинств и террора нацистов против мирных жителей. Собранные по этому вопросу материалы передавались в созданную правительством СССР Чрезвычайную государственную комиссию. </w:t>
      </w:r>
    </w:p>
    <w:p w:rsidR="00F54A47" w:rsidRDefault="00F54A47" w:rsidP="00F54A47">
      <w:pPr>
        <w:pStyle w:val="a3"/>
        <w:jc w:val="both"/>
      </w:pPr>
      <w:r>
        <w:t xml:space="preserve">Незадолго до освобождения Киева, 4 октября </w:t>
      </w:r>
      <w:smartTag w:uri="urn:schemas-microsoft-com:office:smarttags" w:element="metricconverter">
        <w:smartTagPr>
          <w:attr w:name="ProductID" w:val="1943 г"/>
        </w:smartTagPr>
        <w:r>
          <w:t>1943 г</w:t>
        </w:r>
      </w:smartTag>
      <w:r>
        <w:t xml:space="preserve">., Руденко своим приказом создал специальную группу. В приказе говорилось: «1. Группе войти в Киев в день его освобождения. 2. Под руководством и при содействии партийных и советских органов обеспечить соблюдение в нем социалистической законности и советского правопорядка». </w:t>
      </w:r>
    </w:p>
    <w:p w:rsidR="00F54A47" w:rsidRDefault="00F54A47" w:rsidP="00F54A47">
      <w:pPr>
        <w:pStyle w:val="a3"/>
        <w:jc w:val="both"/>
      </w:pPr>
      <w:r>
        <w:t xml:space="preserve">Нюрнбергский процесс был громким, его широко освещала советская и зарубежная пресса, некоторые заседания транслировались по радио на всю страну. Руденко показал себя на процессе настойчивым обвинителем, ярким, красноречивым оратором. </w:t>
      </w:r>
    </w:p>
    <w:p w:rsidR="00F54A47" w:rsidRDefault="00F54A47" w:rsidP="00F54A47">
      <w:pPr>
        <w:pStyle w:val="a3"/>
        <w:jc w:val="both"/>
      </w:pPr>
      <w:r>
        <w:t xml:space="preserve">В конечном итоге прокурор Украинской ССР блестяще справился с трудной задачей. Его участие в Нюрнбергском процессе – ярчайшая страница в его биографии. Роман Андреевич прославился как юрист высочайшей квалификации, человек твердых принципов, великолепный оратор. Стиль допроса Руденко отличался наступательностью, в нем превалировала четкая аргументация и убийственная логика преподнесения факта, которую невозможно опровергнуть. </w:t>
      </w:r>
    </w:p>
    <w:p w:rsidR="00F54A47" w:rsidRDefault="00F54A47" w:rsidP="00F54A47">
      <w:pPr>
        <w:pStyle w:val="a3"/>
        <w:jc w:val="both"/>
      </w:pPr>
      <w:r>
        <w:t xml:space="preserve">Характерную деталь привел участник Нюрнбергского процесса Аракадий Полторак. Он писал: «Геринг и его коллеги по скамье с самого начала прибегали к весьма примитивному приёму, для того, чтобы посеять рознь между обвинителями четырех держав. Держась в рамках судебного приличия в отношениях с западными обвинителями, они сразу же пытались подвергнуть обструкции советского прокурора». Как только Руденко начал вступительную речь, Геринг и Гесс демонстративно сняли наушники. Но продолжалось это недолго. Стоило только Руденко назвать имя Геринга, как у рейхсмаршала сдали нервы, он быстренько опять одел наушники и через минуту-две уже стал что-то записывать». </w:t>
      </w:r>
    </w:p>
    <w:p w:rsidR="00F54A47" w:rsidRDefault="00A2175A" w:rsidP="00F54A47">
      <w:pPr>
        <w:pStyle w:val="a3"/>
        <w:jc w:val="both"/>
      </w:pPr>
      <w:r>
        <w:rPr>
          <w:noProof/>
        </w:rPr>
        <w:drawing>
          <wp:anchor distT="0" distB="0" distL="0" distR="0" simplePos="0" relativeHeight="251659776" behindDoc="0" locked="0" layoutInCell="1" allowOverlap="0">
            <wp:simplePos x="0" y="0"/>
            <wp:positionH relativeFrom="column">
              <wp:posOffset>-1080135</wp:posOffset>
            </wp:positionH>
            <wp:positionV relativeFrom="line">
              <wp:posOffset>-720090</wp:posOffset>
            </wp:positionV>
            <wp:extent cx="1866900" cy="3143250"/>
            <wp:effectExtent l="19050" t="0" r="0" b="0"/>
            <wp:wrapSquare wrapText="bothSides"/>
            <wp:docPr id="6" name="Рисунок 6" descr="Главный обвинитель на Нюрнбергском процессе от СССР Роман Руденко выступает во Дворце Юсти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лавный обвинитель на Нюрнбергском процессе от СССР Роман Руденко выступает во Дворце Юстици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54A47">
        <w:t xml:space="preserve">По его же словам, когда Руденко закончил допрос Риббентропа, Геринг с жалостью посмотрел на бывшего министра иностранных дел и лаконично подвел итог: «С Риббентропом покончено. Он теперь морально сломлен». </w:t>
      </w:r>
    </w:p>
    <w:p w:rsidR="00F54A47" w:rsidRDefault="00F54A47" w:rsidP="00F54A47">
      <w:pPr>
        <w:pStyle w:val="a3"/>
        <w:jc w:val="both"/>
      </w:pPr>
      <w:r>
        <w:t xml:space="preserve">Молодого советского прокурора, а тогда ему было 38 лет, узнал и услышал весь мир. Его выступления вошли в учебники для юридических вузов как образцы доказательности, логики и ораторского искусства. </w:t>
      </w:r>
    </w:p>
    <w:p w:rsidR="00F54A47" w:rsidRDefault="00F54A47" w:rsidP="00F54A47">
      <w:pPr>
        <w:pStyle w:val="a3"/>
        <w:jc w:val="both"/>
      </w:pPr>
      <w:r>
        <w:t xml:space="preserve">30 августа </w:t>
      </w:r>
      <w:smartTag w:uri="urn:schemas-microsoft-com:office:smarttags" w:element="metricconverter">
        <w:smartTagPr>
          <w:attr w:name="ProductID" w:val="1946 г"/>
        </w:smartTagPr>
        <w:r>
          <w:t>1946 г</w:t>
        </w:r>
      </w:smartTag>
      <w:r>
        <w:t xml:space="preserve">. Руденко произнес заключительную речь по делу преступных организаций. В конце он сказал: «Обвинение выполнило свой долг перед Высоким судом, перед светлой памятью невинных жертв, перед совестью народов, перед своей собственной совестью. Да свершится же над фашистскими палачами Суд народов – Суд справедливый и суровый!» </w:t>
      </w:r>
    </w:p>
    <w:p w:rsidR="00F54A47" w:rsidRDefault="00F54A47" w:rsidP="00F54A47">
      <w:pPr>
        <w:pStyle w:val="a3"/>
      </w:pPr>
      <w:r>
        <w:rPr>
          <w:rStyle w:val="a5"/>
        </w:rPr>
        <w:t>В первоначальный список обвиняемых вошли:</w:t>
      </w:r>
      <w:r>
        <w:t xml:space="preserve"> 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Герман Вильгельм Геринг (нем. Hermann Wilhelm Göring), рейхсмаршал, главнокомандующий военно-воздушными силами Германии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Рудольф Гесс (нем. Rudolf Heß), заместитель Гитлера по руководству нацистской партией.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Иоахим фон Риббентроп (нем. Ullrich Friedrich Willy Joachim von Ribbentrop), министр иностранных дел нацистской Германии.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Роберт Лей (нем. Robert Ley), глава Трудового фронта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Вильгельм Кейтель (нем. Wilhelm Keitel), начальник штаба Верховного главнокомандования вооруженными силами Германии.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Эрнст Кальтенбруннер (нем. Ernst Kaltenbrunner), руководитель РСХА.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Альфред Розенберг (нем. Alfred Rosenberg), один из главных идеологов нацизма, рейхсминистр по делам Восточных территорий.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Ганс Франк (нем. Dr. Hans Frank), глава окуппированных польских земель.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Вильгельм Фрик (нем. Wilhelm Frick), министр внутренних дел Рейха.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Юлиус Штрейхер (нем. Julius Streicher), гауляйтер, главный редактор антисемитской газеты "Штурмовик" (нем. Der Stürmer — Дер Штюрмер).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Яльмар Шахт (нем. Hjalmar Schacht), имперский министр экономики перед войной.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Вальтер Функ (нем. Walther Funk), министр экономики после Шахта.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Густав Крупп фон Болен унд Гальбах (нем. Gustav Krupp von Bohlen und Halbach), глава концерна "Фридрих Крупп".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Карл Дениц (нем. Karl Donitz), адмирал флота Третьего Рейха.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Эрих Редер (нем. Erich Raeder), главнокомандующий ВМФ.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Бальдур фон Ширах (нем. Baldur Benedikt von Schirach), глава Гитлерюгенда, гауляйтер Вены.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Фриц Заукель (нем. Fritz Sauckel), руководитель принудительными депортациями в рейх рабочей силы с оккупированных территорий.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Альфред Йодль (нем. Alfred Jodl), начальник штаба оперативного руководства ОКВ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Франц фон Папен (нем. Franz Joseph Hermann Michael Maria von Papen), канцлер Германии до Гитлера, затем посол в Австрии и Турции.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Артур Зейсс-Инкварт (нем. Dr. Arthur Sey?-Inquart), канцлер Австрии, затем имперский комиссар окупированной Голландии.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Альберт Шпеер (нем. Albert Speer), имперский министр вооружений.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Константин фон Нейрат (нем. Konstantin Freiherr von Neurath), в первые годы правления Гитлера министр иностранных дел, затем наместник в протекторате Богемии и Моравии.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Ганс Фриче (нем. Hans Fritzsche), руководитель отдела печати и радиовещания в министерстве пропаганды.</w:t>
      </w:r>
    </w:p>
    <w:p w:rsidR="00F54A47" w:rsidRDefault="00F54A47" w:rsidP="00F54A47">
      <w:pPr>
        <w:numPr>
          <w:ilvl w:val="0"/>
          <w:numId w:val="5"/>
        </w:numPr>
        <w:spacing w:before="100" w:beforeAutospacing="1" w:after="100" w:afterAutospacing="1"/>
      </w:pPr>
      <w:r>
        <w:t>Мартин Борман (нем. Martin Bormann), глава партийной канцелярии, обвинялся заочно.</w:t>
      </w:r>
    </w:p>
    <w:p w:rsidR="00F54A47" w:rsidRDefault="00F54A47" w:rsidP="00F54A47">
      <w:r>
        <w:t xml:space="preserve">Обвинялись также группы или организации, к которым принадлежали подсудимые.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***</w:t>
      </w:r>
      <w:r>
        <w:t xml:space="preserve"> </w:t>
      </w:r>
    </w:p>
    <w:p w:rsidR="00F54A47" w:rsidRDefault="00F54A47" w:rsidP="00F54A47">
      <w:pPr>
        <w:pStyle w:val="a3"/>
      </w:pPr>
      <w:r>
        <w:t xml:space="preserve">Процесс длился в Нюрнберге десять месяцев. Всего было проведено 216 судебных слушаний. Каждая сторона представила доказательства преступлений, совершенных нацистскими преступниками. </w:t>
      </w:r>
    </w:p>
    <w:p w:rsidR="00F54A47" w:rsidRDefault="00F54A47" w:rsidP="00F54A47">
      <w:pPr>
        <w:pStyle w:val="a3"/>
      </w:pPr>
      <w:r>
        <w:t xml:space="preserve">Из-за беспрецедентной тяжести преступлений, совершенных подсудимыми, возникали сомнения — соблюдать ли по отношению к ним демократические нормы судопроизводства. Например, представители обвинения от Англии и США предлагали не давать подсудимым последнего слова. Однако французская и советская стороны настояли на обратном. </w:t>
      </w:r>
    </w:p>
    <w:p w:rsidR="00F54A47" w:rsidRDefault="00F54A47" w:rsidP="00F54A47">
      <w:pPr>
        <w:pStyle w:val="a3"/>
      </w:pPr>
      <w:r>
        <w:t xml:space="preserve">Процесс проходил напряженно не только в силу необычности самого трибунала и выдвинутых против подсудимых обвинений. Сказывалось также послевоенное обострение отношений между СССР и Западом после известной Фултонской речи Черчилля и подсудимые, чувствуя сложившуюся политическую ситуацию, умело тянули время и рассчитывали уйти от заслуженного наказания. В такой непростой ситуации ключевую роль сыграли жесткие и профессиональные действия советского обвинения. Окончательно переломил ход процесса фильм о концлагерях, снятый фронтовыми кинооператорами. Жуткие картины Майданека, Заксенхаузена, Освенцима полностью сняли сомнения трибунала.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***</w:t>
      </w:r>
      <w:r>
        <w:t xml:space="preserve"> </w:t>
      </w:r>
    </w:p>
    <w:p w:rsidR="00F54A47" w:rsidRDefault="00F54A47" w:rsidP="00F54A47">
      <w:pPr>
        <w:pStyle w:val="a3"/>
      </w:pPr>
      <w:r>
        <w:rPr>
          <w:rStyle w:val="a5"/>
        </w:rPr>
        <w:t>Международный военный трибунал приговорил:</w:t>
      </w:r>
      <w:r>
        <w:t xml:space="preserve"> </w:t>
      </w:r>
    </w:p>
    <w:p w:rsidR="00F54A47" w:rsidRDefault="00F54A47" w:rsidP="00F54A47">
      <w:pPr>
        <w:numPr>
          <w:ilvl w:val="0"/>
          <w:numId w:val="6"/>
        </w:numPr>
        <w:spacing w:before="100" w:beforeAutospacing="1" w:after="100" w:afterAutospacing="1"/>
      </w:pPr>
      <w:r>
        <w:t>К смертной казни через повешение: Геринга, Риббентропа, Кейтеля, Кальтенбруннера, Розенберга, Франка, Фрика, Штрейхера, Заукеля, Зейсс-Инкварта, Бормана (заочно), Йодля (был посмертно оправдан при пересмотре дела мюнхенским судом в 1953 году).</w:t>
      </w:r>
    </w:p>
    <w:p w:rsidR="00F54A47" w:rsidRDefault="00F54A47" w:rsidP="00F54A47">
      <w:pPr>
        <w:numPr>
          <w:ilvl w:val="0"/>
          <w:numId w:val="6"/>
        </w:numPr>
        <w:spacing w:before="100" w:beforeAutospacing="1" w:after="100" w:afterAutospacing="1"/>
      </w:pPr>
      <w:r>
        <w:t>К пожизненному заключению: Гесса, Функа, Редера.</w:t>
      </w:r>
    </w:p>
    <w:p w:rsidR="00F54A47" w:rsidRDefault="00F54A47" w:rsidP="00F54A47">
      <w:pPr>
        <w:numPr>
          <w:ilvl w:val="0"/>
          <w:numId w:val="6"/>
        </w:numPr>
        <w:spacing w:before="100" w:beforeAutospacing="1" w:after="100" w:afterAutospacing="1"/>
      </w:pPr>
      <w:r>
        <w:t>К 20 годам тюремного заключения: Шираха, Шпеера.</w:t>
      </w:r>
    </w:p>
    <w:p w:rsidR="00F54A47" w:rsidRDefault="00F54A47" w:rsidP="00F54A47">
      <w:pPr>
        <w:numPr>
          <w:ilvl w:val="0"/>
          <w:numId w:val="6"/>
        </w:numPr>
        <w:spacing w:before="100" w:beforeAutospacing="1" w:after="100" w:afterAutospacing="1"/>
      </w:pPr>
      <w:r>
        <w:t>К 15 годам тюремного заключения: Нейрата.</w:t>
      </w:r>
    </w:p>
    <w:p w:rsidR="00F54A47" w:rsidRDefault="00F54A47" w:rsidP="00F54A47">
      <w:pPr>
        <w:numPr>
          <w:ilvl w:val="0"/>
          <w:numId w:val="6"/>
        </w:numPr>
        <w:spacing w:before="100" w:beforeAutospacing="1" w:after="100" w:afterAutospacing="1"/>
      </w:pPr>
      <w:r>
        <w:t>К 10 годам тюремного заключения: Деница.</w:t>
      </w:r>
    </w:p>
    <w:p w:rsidR="00F54A47" w:rsidRDefault="00F54A47" w:rsidP="00F54A47">
      <w:pPr>
        <w:numPr>
          <w:ilvl w:val="0"/>
          <w:numId w:val="6"/>
        </w:numPr>
        <w:spacing w:before="100" w:beforeAutospacing="1" w:after="100" w:afterAutospacing="1"/>
      </w:pPr>
      <w:r>
        <w:t>Оправданы: Фриче, Папен, Шахт.</w:t>
      </w:r>
    </w:p>
    <w:p w:rsidR="00F54A47" w:rsidRDefault="00F54A47" w:rsidP="00F54A47">
      <w:pPr>
        <w:pStyle w:val="a3"/>
      </w:pPr>
      <w:r>
        <w:t xml:space="preserve">Большинство осужденных подали прошения о помиловании; Редер — о замене пожизненного заключения смертной казнью; Геринг, Йодль и Кейтель — о замене повешения расстрелом, если просьбу о помиловании не удовлетворят. Все эти ходатайства были отклонены. Смертные казни были приведены в исполнение в ночь на 16 октября 1946 года в здании Нюрнбергской тюрьмы. Геринг отравился в тюрьме незадолго до казни. </w:t>
      </w:r>
    </w:p>
    <w:p w:rsidR="00F54A47" w:rsidRDefault="00F54A47" w:rsidP="00F54A47">
      <w:pPr>
        <w:pStyle w:val="a3"/>
      </w:pPr>
      <w:r>
        <w:t xml:space="preserve">Приговоренные к пожизненному заключению Функ и Редер были помилованы в 1957 году. После того, как в 1966 году на свободу вышли Шпеер и Ширах, в тюрьме остался один Гесс. Правые силы Германии неоднократно требовали помиловать его, но державы-победительницы отказались смягчить приговор. 17 августа 1987 года Гесс был найден повешенным в своей камере. </w:t>
      </w:r>
    </w:p>
    <w:p w:rsidR="00F54A47" w:rsidRDefault="00F54A47" w:rsidP="00F54A47">
      <w:pPr>
        <w:pStyle w:val="a3"/>
        <w:jc w:val="center"/>
      </w:pPr>
      <w:r>
        <w:rPr>
          <w:rStyle w:val="a4"/>
        </w:rPr>
        <w:t>***</w:t>
      </w:r>
      <w:r>
        <w:t xml:space="preserve"> </w:t>
      </w:r>
    </w:p>
    <w:p w:rsidR="00F54A47" w:rsidRDefault="00F54A47" w:rsidP="00F54A47">
      <w:pPr>
        <w:pStyle w:val="a3"/>
      </w:pPr>
      <w:r>
        <w:t xml:space="preserve">Нюрнбергский трибунал, создав прецедент подсудности высших государственных чиновников международному суду, опроверг средневековый принцип "Короли подсудны только Богу". Именно с Нюрнбергского процесса началась история международного уголовного права. Принципы, закрепленные в Уставе Трибунала, вскоре были подтверждены решениями Генеральной ассамблеи ООН как общепризнанные принципы международного права. Вынеся обвинительный приговор главным нацистским преступникам, Международный военный трибунал признал агрессию тягчайшим преступлением международного характера. </w:t>
      </w:r>
    </w:p>
    <w:p w:rsidR="0055438B" w:rsidRDefault="0055438B"/>
    <w:sectPr w:rsidR="00554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78A7"/>
    <w:multiLevelType w:val="multilevel"/>
    <w:tmpl w:val="D9E0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EE2B86"/>
    <w:multiLevelType w:val="multilevel"/>
    <w:tmpl w:val="E068A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BC1816"/>
    <w:multiLevelType w:val="multilevel"/>
    <w:tmpl w:val="4DB4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1B268B"/>
    <w:multiLevelType w:val="multilevel"/>
    <w:tmpl w:val="CE3E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4B4EFE"/>
    <w:multiLevelType w:val="multilevel"/>
    <w:tmpl w:val="4CB42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2F52D0"/>
    <w:multiLevelType w:val="multilevel"/>
    <w:tmpl w:val="89FC1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characterSpacingControl w:val="doNotCompress"/>
  <w:compat/>
  <w:rsids>
    <w:rsidRoot w:val="00F54A47"/>
    <w:rsid w:val="000A7919"/>
    <w:rsid w:val="000F73FE"/>
    <w:rsid w:val="0055438B"/>
    <w:rsid w:val="00A2175A"/>
    <w:rsid w:val="00F54A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F54A4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qFormat/>
    <w:rsid w:val="00F54A4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F54A47"/>
    <w:pPr>
      <w:spacing w:before="100" w:beforeAutospacing="1" w:after="100" w:afterAutospacing="1"/>
    </w:pPr>
  </w:style>
  <w:style w:type="character" w:styleId="a4">
    <w:name w:val="Strong"/>
    <w:basedOn w:val="a0"/>
    <w:qFormat/>
    <w:rsid w:val="00F54A47"/>
    <w:rPr>
      <w:b/>
      <w:bCs/>
    </w:rPr>
  </w:style>
  <w:style w:type="character" w:styleId="a5">
    <w:name w:val="Emphasis"/>
    <w:basedOn w:val="a0"/>
    <w:qFormat/>
    <w:rsid w:val="00F54A4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1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genproc.gov.ru/veterans/history/decree_big.jpg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2945</Words>
  <Characters>16790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Органы прокуратуры в годы Великой Отечественной войны</vt:lpstr>
    </vt:vector>
  </TitlesOfParts>
  <Company>Прокуратура Ленинградской области</Company>
  <LinksUpToDate>false</LinksUpToDate>
  <CharactersWithSpaces>19696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Органы прокуратуры в годы Великой Отечественной войны</dc:title>
  <dc:creator>Прокурор</dc:creator>
  <cp:lastModifiedBy>dydyak_di</cp:lastModifiedBy>
  <cp:revision>2</cp:revision>
  <dcterms:created xsi:type="dcterms:W3CDTF">2016-04-13T13:26:00Z</dcterms:created>
  <dcterms:modified xsi:type="dcterms:W3CDTF">2016-04-13T13:26:00Z</dcterms:modified>
</cp:coreProperties>
</file>