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6A" w:rsidRPr="002A3FA9" w:rsidRDefault="002B206A" w:rsidP="002A3FA9">
      <w:pPr>
        <w:pStyle w:val="ConsPlusTitlePage"/>
        <w:spacing w:line="276" w:lineRule="auto"/>
        <w:rPr>
          <w:sz w:val="30"/>
          <w:szCs w:val="30"/>
        </w:rPr>
      </w:pPr>
      <w:r w:rsidRPr="002A3FA9">
        <w:rPr>
          <w:sz w:val="30"/>
          <w:szCs w:val="30"/>
        </w:rPr>
        <w:t xml:space="preserve">Документ предоставлен </w:t>
      </w:r>
      <w:hyperlink r:id="rId7" w:history="1">
        <w:proofErr w:type="spellStart"/>
        <w:r w:rsidRPr="002A3FA9">
          <w:rPr>
            <w:color w:val="0000FF"/>
            <w:sz w:val="30"/>
            <w:szCs w:val="30"/>
          </w:rPr>
          <w:t>КонсультантПлюс</w:t>
        </w:r>
        <w:proofErr w:type="spellEnd"/>
      </w:hyperlink>
      <w:r w:rsidRPr="002A3FA9">
        <w:rPr>
          <w:sz w:val="30"/>
          <w:szCs w:val="30"/>
        </w:rPr>
        <w:br/>
      </w:r>
    </w:p>
    <w:p w:rsidR="002B206A" w:rsidRPr="002A3FA9" w:rsidRDefault="002B206A" w:rsidP="002A3FA9">
      <w:pPr>
        <w:pStyle w:val="ConsPlusNormal"/>
        <w:spacing w:line="276" w:lineRule="auto"/>
        <w:jc w:val="both"/>
        <w:rPr>
          <w:sz w:val="30"/>
          <w:szCs w:val="30"/>
        </w:rPr>
      </w:pPr>
    </w:p>
    <w:p w:rsidR="002B206A" w:rsidRPr="002A3FA9" w:rsidRDefault="002B206A" w:rsidP="002A3FA9">
      <w:pPr>
        <w:pStyle w:val="ConsPlusNormal"/>
        <w:spacing w:line="276" w:lineRule="auto"/>
        <w:rPr>
          <w:sz w:val="30"/>
          <w:szCs w:val="30"/>
        </w:rPr>
      </w:pPr>
      <w:r w:rsidRPr="002A3FA9">
        <w:rPr>
          <w:sz w:val="30"/>
          <w:szCs w:val="30"/>
        </w:rPr>
        <w:t xml:space="preserve">Зарегистрировано в </w:t>
      </w:r>
      <w:proofErr w:type="gramStart"/>
      <w:r w:rsidRPr="002A3FA9">
        <w:rPr>
          <w:sz w:val="30"/>
          <w:szCs w:val="30"/>
        </w:rPr>
        <w:t>Минюсте</w:t>
      </w:r>
      <w:proofErr w:type="gramEnd"/>
      <w:r w:rsidRPr="002A3FA9">
        <w:rPr>
          <w:sz w:val="30"/>
          <w:szCs w:val="30"/>
        </w:rPr>
        <w:t xml:space="preserve"> России 8 мая 2015 г. N 37187</w:t>
      </w:r>
    </w:p>
    <w:p w:rsidR="002B206A" w:rsidRPr="002A3FA9" w:rsidRDefault="002B206A" w:rsidP="002A3FA9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sz w:val="30"/>
          <w:szCs w:val="30"/>
        </w:rPr>
      </w:pPr>
    </w:p>
    <w:p w:rsidR="002B206A" w:rsidRPr="002A3FA9" w:rsidRDefault="002B206A" w:rsidP="002A3FA9">
      <w:pPr>
        <w:pStyle w:val="ConsPlusNormal"/>
        <w:spacing w:line="276" w:lineRule="auto"/>
        <w:jc w:val="both"/>
        <w:rPr>
          <w:sz w:val="30"/>
          <w:szCs w:val="30"/>
        </w:rPr>
      </w:pP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МИНИСТЕРСТВО КУЛЬТУРЫ РОССИЙСКОЙ ФЕДЕРАЦИИ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ПРИКАЗ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от 20 февраля 2015 г. N 277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ОБ УТВЕРЖДЕНИИ ТРЕБОВАНИЙ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К СОДЕРЖАНИЮ И ФОРМЕ ПРЕДОСТАВЛЕНИЯ ИНФОРМАЦИИ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О ДЕЯТЕЛЬНОСТИ ОРГАНИЗАЦИЙ КУЛЬТУРЫ, РАЗМЕЩАЕМОЙ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НА ОФИЦИАЛЬНЫХ САЙТАХ УПОЛНОМОЧЕННОГО ФЕДЕРАЛЬНОГО ОРГАНА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ИСПОЛНИТЕЛЬНОЙ ВЛАСТИ, ОРГАНОВ ГОСУДАРСТВЕННОЙ ВЛАСТИ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СУБЪЕКТОВ РОССИЙСКОЙ ФЕДЕРАЦИИ, ОРГАНОВ МЕСТНОГО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САМОУПРАВЛЕНИЯ И ОРГАНИЗАЦИЙ КУЛЬТУРЫ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В СЕТИ "ИНТЕРНЕТ"</w:t>
      </w:r>
    </w:p>
    <w:p w:rsidR="002B206A" w:rsidRPr="002A3FA9" w:rsidRDefault="002B206A" w:rsidP="002A3FA9">
      <w:pPr>
        <w:pStyle w:val="ConsPlusNormal"/>
        <w:spacing w:line="276" w:lineRule="auto"/>
        <w:jc w:val="both"/>
        <w:rPr>
          <w:sz w:val="30"/>
          <w:szCs w:val="30"/>
        </w:rPr>
      </w:pP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proofErr w:type="gramStart"/>
      <w:r w:rsidRPr="002A3FA9">
        <w:rPr>
          <w:sz w:val="30"/>
          <w:szCs w:val="30"/>
        </w:rPr>
        <w:t xml:space="preserve">В соответствии со </w:t>
      </w:r>
      <w:hyperlink r:id="rId8" w:history="1">
        <w:r w:rsidRPr="002A3FA9">
          <w:rPr>
            <w:color w:val="0000FF"/>
            <w:sz w:val="30"/>
            <w:szCs w:val="30"/>
          </w:rPr>
          <w:t>ст. 36.2</w:t>
        </w:r>
      </w:hyperlink>
      <w:r w:rsidRPr="002A3FA9">
        <w:rPr>
          <w:sz w:val="30"/>
          <w:szCs w:val="30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 w:rsidRPr="002A3FA9">
        <w:rPr>
          <w:sz w:val="30"/>
          <w:szCs w:val="30"/>
        </w:rPr>
        <w:t xml:space="preserve"> </w:t>
      </w:r>
      <w:proofErr w:type="gramStart"/>
      <w:r w:rsidRPr="002A3FA9">
        <w:rPr>
          <w:sz w:val="30"/>
          <w:szCs w:val="30"/>
        </w:rP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 w:rsidRPr="002A3FA9">
        <w:rPr>
          <w:sz w:val="30"/>
          <w:szCs w:val="30"/>
        </w:rPr>
        <w:t xml:space="preserve"> </w:t>
      </w:r>
      <w:proofErr w:type="gramStart"/>
      <w:r w:rsidRPr="002A3FA9">
        <w:rPr>
          <w:sz w:val="30"/>
          <w:szCs w:val="30"/>
        </w:rPr>
        <w:t>N 27, ст. 3477; N 40, ст. 5035; 2014, N 19, ст. 2307; N 30, ст. 4217; N 30, ст. 4257; N 49, ст. 6928) приказываю:</w:t>
      </w:r>
      <w:proofErr w:type="gramEnd"/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</w:t>
      </w:r>
      <w:r w:rsidRPr="002A3FA9">
        <w:rPr>
          <w:sz w:val="30"/>
          <w:szCs w:val="30"/>
        </w:rPr>
        <w:lastRenderedPageBreak/>
        <w:t xml:space="preserve">согласно </w:t>
      </w:r>
      <w:hyperlink w:anchor="P33" w:history="1">
        <w:r w:rsidRPr="002A3FA9">
          <w:rPr>
            <w:color w:val="0000FF"/>
            <w:sz w:val="30"/>
            <w:szCs w:val="30"/>
          </w:rPr>
          <w:t>приложению</w:t>
        </w:r>
      </w:hyperlink>
      <w:r w:rsidRPr="002A3FA9">
        <w:rPr>
          <w:sz w:val="30"/>
          <w:szCs w:val="30"/>
        </w:rPr>
        <w:t>.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 xml:space="preserve">2. </w:t>
      </w:r>
      <w:proofErr w:type="gramStart"/>
      <w:r w:rsidRPr="002A3FA9">
        <w:rPr>
          <w:sz w:val="30"/>
          <w:szCs w:val="30"/>
        </w:rPr>
        <w:t>Контроль за</w:t>
      </w:r>
      <w:proofErr w:type="gramEnd"/>
      <w:r w:rsidRPr="002A3FA9">
        <w:rPr>
          <w:sz w:val="30"/>
          <w:szCs w:val="30"/>
        </w:rP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 w:rsidRPr="002A3FA9">
        <w:rPr>
          <w:sz w:val="30"/>
          <w:szCs w:val="30"/>
        </w:rPr>
        <w:t>Аристархова</w:t>
      </w:r>
      <w:proofErr w:type="spellEnd"/>
      <w:r w:rsidRPr="002A3FA9">
        <w:rPr>
          <w:sz w:val="30"/>
          <w:szCs w:val="30"/>
        </w:rPr>
        <w:t>.</w:t>
      </w:r>
    </w:p>
    <w:p w:rsidR="002B206A" w:rsidRPr="002A3FA9" w:rsidRDefault="002B206A" w:rsidP="002A3FA9">
      <w:pPr>
        <w:pStyle w:val="ConsPlusNormal"/>
        <w:spacing w:line="276" w:lineRule="auto"/>
        <w:jc w:val="both"/>
        <w:rPr>
          <w:sz w:val="30"/>
          <w:szCs w:val="30"/>
        </w:rPr>
      </w:pPr>
    </w:p>
    <w:p w:rsidR="002B206A" w:rsidRPr="002A3FA9" w:rsidRDefault="002B206A" w:rsidP="002A3FA9">
      <w:pPr>
        <w:pStyle w:val="ConsPlusNormal"/>
        <w:spacing w:line="276" w:lineRule="auto"/>
        <w:jc w:val="right"/>
        <w:rPr>
          <w:sz w:val="30"/>
          <w:szCs w:val="30"/>
        </w:rPr>
      </w:pPr>
      <w:r w:rsidRPr="002A3FA9">
        <w:rPr>
          <w:sz w:val="30"/>
          <w:szCs w:val="30"/>
        </w:rPr>
        <w:t>Министр</w:t>
      </w:r>
    </w:p>
    <w:p w:rsidR="002B206A" w:rsidRPr="002A3FA9" w:rsidRDefault="002B206A" w:rsidP="002A3FA9">
      <w:pPr>
        <w:pStyle w:val="ConsPlusNormal"/>
        <w:spacing w:line="276" w:lineRule="auto"/>
        <w:jc w:val="right"/>
        <w:rPr>
          <w:sz w:val="30"/>
          <w:szCs w:val="30"/>
        </w:rPr>
      </w:pPr>
      <w:r w:rsidRPr="002A3FA9">
        <w:rPr>
          <w:sz w:val="30"/>
          <w:szCs w:val="30"/>
        </w:rPr>
        <w:t>В.Р.МЕДИНСКИЙ</w:t>
      </w:r>
    </w:p>
    <w:p w:rsidR="002B206A" w:rsidRPr="002A3FA9" w:rsidRDefault="002B206A" w:rsidP="002A3FA9">
      <w:pPr>
        <w:pStyle w:val="ConsPlusNormal"/>
        <w:spacing w:line="276" w:lineRule="auto"/>
        <w:jc w:val="both"/>
        <w:rPr>
          <w:sz w:val="30"/>
          <w:szCs w:val="30"/>
        </w:rPr>
      </w:pPr>
    </w:p>
    <w:p w:rsidR="002B206A" w:rsidRPr="002A3FA9" w:rsidRDefault="002B206A" w:rsidP="002A3FA9">
      <w:pPr>
        <w:pStyle w:val="ConsPlusNormal"/>
        <w:spacing w:line="276" w:lineRule="auto"/>
        <w:jc w:val="right"/>
        <w:rPr>
          <w:sz w:val="30"/>
          <w:szCs w:val="30"/>
        </w:rPr>
      </w:pPr>
      <w:r w:rsidRPr="002A3FA9">
        <w:rPr>
          <w:sz w:val="30"/>
          <w:szCs w:val="30"/>
        </w:rPr>
        <w:t>Приложение</w:t>
      </w:r>
    </w:p>
    <w:p w:rsidR="002B206A" w:rsidRPr="002A3FA9" w:rsidRDefault="002B206A" w:rsidP="002A3FA9">
      <w:pPr>
        <w:pStyle w:val="ConsPlusNormal"/>
        <w:spacing w:line="276" w:lineRule="auto"/>
        <w:jc w:val="right"/>
        <w:rPr>
          <w:sz w:val="30"/>
          <w:szCs w:val="30"/>
        </w:rPr>
      </w:pPr>
      <w:r w:rsidRPr="002A3FA9">
        <w:rPr>
          <w:sz w:val="30"/>
          <w:szCs w:val="30"/>
        </w:rPr>
        <w:t>к приказу Минкультуры России</w:t>
      </w:r>
    </w:p>
    <w:p w:rsidR="002B206A" w:rsidRPr="002A3FA9" w:rsidRDefault="002B206A" w:rsidP="002A3FA9">
      <w:pPr>
        <w:pStyle w:val="ConsPlusNormal"/>
        <w:spacing w:line="276" w:lineRule="auto"/>
        <w:jc w:val="right"/>
        <w:rPr>
          <w:sz w:val="30"/>
          <w:szCs w:val="30"/>
        </w:rPr>
      </w:pPr>
      <w:r w:rsidRPr="002A3FA9">
        <w:rPr>
          <w:sz w:val="30"/>
          <w:szCs w:val="30"/>
        </w:rPr>
        <w:t>от 20 февраля 2015 г. N 277</w:t>
      </w:r>
    </w:p>
    <w:p w:rsidR="002B206A" w:rsidRPr="002A3FA9" w:rsidRDefault="002B206A" w:rsidP="002A3FA9">
      <w:pPr>
        <w:pStyle w:val="ConsPlusNormal"/>
        <w:spacing w:line="276" w:lineRule="auto"/>
        <w:jc w:val="both"/>
        <w:rPr>
          <w:sz w:val="30"/>
          <w:szCs w:val="30"/>
        </w:rPr>
      </w:pP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bookmarkStart w:id="0" w:name="P33"/>
      <w:bookmarkEnd w:id="0"/>
      <w:r w:rsidRPr="002A3FA9">
        <w:rPr>
          <w:sz w:val="30"/>
          <w:szCs w:val="30"/>
        </w:rPr>
        <w:t>ТРЕБОВАНИЯ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К СОДЕРЖАНИЮ И ФОРМЕ ПРЕДОСТАВЛЕНИЯ ИНФОРМАЦИИ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О ДЕЯТЕЛЬНОСТИ ОРГАНИЗАЦИЙ КУЛЬТУРЫ, РАЗМЕЩАЕМОЙ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НА ОФИЦИАЛЬНЫХ САЙТАХ УПОЛНОМОЧЕННОГО ФЕДЕРАЛЬНОГО ОРГАНА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ИСПОЛНИТЕЛЬНОЙ ВЛАСТИ, ОРГАНОВ ГОСУДАРСТВЕННОЙ ВЛАСТИ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СУБЪЕКТОВ РОССИЙСКОЙ ФЕДЕРАЦИИ, ОРГАНОВ МЕСТНОГО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САМОУПРАВЛЕНИЯ И ОРГАНИЗАЦИЙ КУЛЬТУРЫ</w:t>
      </w:r>
    </w:p>
    <w:p w:rsidR="002B206A" w:rsidRPr="002A3FA9" w:rsidRDefault="002B206A" w:rsidP="002A3FA9">
      <w:pPr>
        <w:pStyle w:val="ConsPlusTitle"/>
        <w:spacing w:line="276" w:lineRule="auto"/>
        <w:jc w:val="center"/>
        <w:rPr>
          <w:sz w:val="30"/>
          <w:szCs w:val="30"/>
        </w:rPr>
      </w:pPr>
      <w:r w:rsidRPr="002A3FA9">
        <w:rPr>
          <w:sz w:val="30"/>
          <w:szCs w:val="30"/>
        </w:rPr>
        <w:t>В СЕТИ "ИНТЕРНЕТ"</w:t>
      </w:r>
    </w:p>
    <w:p w:rsidR="002B206A" w:rsidRPr="002A3FA9" w:rsidRDefault="002B206A" w:rsidP="002A3FA9">
      <w:pPr>
        <w:pStyle w:val="ConsPlusNormal"/>
        <w:spacing w:line="276" w:lineRule="auto"/>
        <w:jc w:val="both"/>
        <w:rPr>
          <w:sz w:val="30"/>
          <w:szCs w:val="30"/>
        </w:rPr>
      </w:pP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 xml:space="preserve">1. </w:t>
      </w:r>
      <w:proofErr w:type="gramStart"/>
      <w:r w:rsidRPr="002A3FA9">
        <w:rPr>
          <w:sz w:val="30"/>
          <w:szCs w:val="30"/>
        </w:rP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 </w:t>
      </w:r>
      <w:hyperlink r:id="rId9" w:history="1">
        <w:r w:rsidRPr="002A3FA9">
          <w:rPr>
            <w:color w:val="0000FF"/>
            <w:sz w:val="30"/>
            <w:szCs w:val="30"/>
          </w:rPr>
          <w:t>ст. 36.2</w:t>
        </w:r>
      </w:hyperlink>
      <w:r w:rsidRPr="002A3FA9">
        <w:rPr>
          <w:sz w:val="30"/>
          <w:szCs w:val="30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</w:t>
      </w:r>
      <w:proofErr w:type="gramEnd"/>
      <w:r w:rsidRPr="002A3FA9">
        <w:rPr>
          <w:sz w:val="30"/>
          <w:szCs w:val="30"/>
        </w:rPr>
        <w:t xml:space="preserve"> </w:t>
      </w:r>
      <w:proofErr w:type="gramStart"/>
      <w:r w:rsidRPr="002A3FA9">
        <w:rPr>
          <w:sz w:val="30"/>
          <w:szCs w:val="30"/>
        </w:rP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</w:t>
      </w:r>
      <w:proofErr w:type="gramEnd"/>
      <w:r w:rsidRPr="002A3FA9">
        <w:rPr>
          <w:sz w:val="30"/>
          <w:szCs w:val="30"/>
        </w:rPr>
        <w:t xml:space="preserve"> N 45, ст. 4627; 2007, N 1, ст. 21; 2008, N 30, ст. 3616; 2009, N 52, ст. 6411; 2010, N 19, ст. 2291; 2013, N 17, ст. 2030; N 27, ст. 3477; N 40, ст. 5035; 2014, N 19, ст. 2307; N 30, ст. 4217; N 30, ст. 4257; </w:t>
      </w:r>
      <w:proofErr w:type="gramStart"/>
      <w:r w:rsidRPr="002A3FA9">
        <w:rPr>
          <w:sz w:val="30"/>
          <w:szCs w:val="30"/>
        </w:rPr>
        <w:t>N 49, ст. 6928).</w:t>
      </w:r>
      <w:proofErr w:type="gramEnd"/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lastRenderedPageBreak/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 xml:space="preserve"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</w:t>
      </w:r>
      <w:r w:rsidRPr="002A3FA9">
        <w:rPr>
          <w:sz w:val="30"/>
          <w:szCs w:val="30"/>
        </w:rPr>
        <w:lastRenderedPageBreak/>
        <w:t>официальные сайты организаций культуры в сети "Интернет";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 xml:space="preserve">"Независимая оценка качества оказания услуг организациями культуры", в </w:t>
      </w:r>
      <w:proofErr w:type="gramStart"/>
      <w:r w:rsidRPr="002A3FA9">
        <w:rPr>
          <w:sz w:val="30"/>
          <w:szCs w:val="30"/>
        </w:rPr>
        <w:t>котором</w:t>
      </w:r>
      <w:proofErr w:type="gramEnd"/>
      <w:r w:rsidRPr="002A3FA9">
        <w:rPr>
          <w:sz w:val="30"/>
          <w:szCs w:val="30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 xml:space="preserve">"Независимая оценка качества оказания услуг организациями культуры", в </w:t>
      </w:r>
      <w:proofErr w:type="gramStart"/>
      <w:r w:rsidRPr="002A3FA9">
        <w:rPr>
          <w:sz w:val="30"/>
          <w:szCs w:val="30"/>
        </w:rPr>
        <w:t>котором</w:t>
      </w:r>
      <w:proofErr w:type="gramEnd"/>
      <w:r w:rsidRPr="002A3FA9">
        <w:rPr>
          <w:sz w:val="30"/>
          <w:szCs w:val="30"/>
        </w:rP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 xml:space="preserve">7. </w:t>
      </w:r>
      <w:proofErr w:type="gramStart"/>
      <w:r w:rsidRPr="002A3FA9">
        <w:rPr>
          <w:sz w:val="30"/>
          <w:szCs w:val="30"/>
        </w:rPr>
        <w:t>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8.1. Общая информация об организациях культуры, включая филиалы (при их наличии):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полное и сокращенное наименование, место нахождения, почтовый адрес, схема проезда;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дата создания организации культуры, сведения об учредителе (учредителя</w:t>
      </w:r>
      <w:bookmarkStart w:id="1" w:name="_GoBack"/>
      <w:bookmarkEnd w:id="1"/>
      <w:r w:rsidRPr="002A3FA9">
        <w:rPr>
          <w:sz w:val="30"/>
          <w:szCs w:val="30"/>
        </w:rPr>
        <w:t>х);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lastRenderedPageBreak/>
        <w:t xml:space="preserve">учредительные документы (копия устава, свидетельство о государственной регистрации, решение учредителя о создании </w:t>
      </w:r>
      <w:proofErr w:type="gramStart"/>
      <w:r w:rsidRPr="002A3FA9">
        <w:rPr>
          <w:sz w:val="30"/>
          <w:szCs w:val="30"/>
        </w:rPr>
        <w:t>и</w:t>
      </w:r>
      <w:proofErr w:type="gramEnd"/>
      <w:r w:rsidRPr="002A3FA9">
        <w:rPr>
          <w:sz w:val="30"/>
          <w:szCs w:val="30"/>
        </w:rPr>
        <w:t xml:space="preserve"> о назначении руководителя организации культуры, положения о филиалах и представительствах);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структура организации культуры, режим, график работы, контактные телефоны, адреса электронной почты;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8.2. Информация о деятельности организации культуры, включая филиалы (при их наличии):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сведения о видах предоставляемых услуг;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информация о материально-техническом обеспечении предоставления услуг организацией культуры;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информация о планируемых мероприятиях;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8.3. Иная информация: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 xml:space="preserve">информация, которая </w:t>
      </w:r>
      <w:proofErr w:type="gramStart"/>
      <w:r w:rsidRPr="002A3FA9">
        <w:rPr>
          <w:sz w:val="30"/>
          <w:szCs w:val="30"/>
        </w:rPr>
        <w:t>размещается и опубликовывается</w:t>
      </w:r>
      <w:proofErr w:type="gramEnd"/>
      <w:r w:rsidRPr="002A3FA9">
        <w:rPr>
          <w:sz w:val="30"/>
          <w:szCs w:val="30"/>
        </w:rPr>
        <w:t xml:space="preserve"> по решению учредителя организации культуры;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 xml:space="preserve">информация, которая </w:t>
      </w:r>
      <w:proofErr w:type="gramStart"/>
      <w:r w:rsidRPr="002A3FA9">
        <w:rPr>
          <w:sz w:val="30"/>
          <w:szCs w:val="30"/>
        </w:rPr>
        <w:t>размещается и опубликовывается</w:t>
      </w:r>
      <w:proofErr w:type="gramEnd"/>
      <w:r w:rsidRPr="002A3FA9">
        <w:rPr>
          <w:sz w:val="30"/>
          <w:szCs w:val="30"/>
        </w:rPr>
        <w:t xml:space="preserve"> по решению организации культуры;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2B206A" w:rsidRPr="002A3FA9" w:rsidRDefault="002B206A" w:rsidP="002A3FA9">
      <w:pPr>
        <w:pStyle w:val="ConsPlusNormal"/>
        <w:spacing w:line="276" w:lineRule="auto"/>
        <w:ind w:firstLine="540"/>
        <w:jc w:val="both"/>
        <w:rPr>
          <w:sz w:val="30"/>
          <w:szCs w:val="30"/>
        </w:rPr>
      </w:pPr>
      <w:r w:rsidRPr="002A3FA9">
        <w:rPr>
          <w:sz w:val="30"/>
          <w:szCs w:val="30"/>
        </w:rPr>
        <w:lastRenderedPageBreak/>
        <w:t>план по улучшению качества работы организации.</w:t>
      </w:r>
    </w:p>
    <w:p w:rsidR="002B206A" w:rsidRPr="002A3FA9" w:rsidRDefault="002B206A" w:rsidP="002A3FA9">
      <w:pPr>
        <w:pStyle w:val="ConsPlusNormal"/>
        <w:spacing w:line="276" w:lineRule="auto"/>
        <w:jc w:val="both"/>
        <w:rPr>
          <w:sz w:val="30"/>
          <w:szCs w:val="30"/>
        </w:rPr>
      </w:pPr>
    </w:p>
    <w:p w:rsidR="002B206A" w:rsidRPr="002A3FA9" w:rsidRDefault="002B206A" w:rsidP="002A3FA9">
      <w:pPr>
        <w:pStyle w:val="ConsPlusNormal"/>
        <w:spacing w:line="276" w:lineRule="auto"/>
        <w:jc w:val="both"/>
        <w:rPr>
          <w:sz w:val="30"/>
          <w:szCs w:val="30"/>
        </w:rPr>
      </w:pPr>
    </w:p>
    <w:p w:rsidR="002B206A" w:rsidRPr="002A3FA9" w:rsidRDefault="002B206A" w:rsidP="002A3FA9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sz w:val="30"/>
          <w:szCs w:val="30"/>
        </w:rPr>
      </w:pPr>
    </w:p>
    <w:p w:rsidR="00BC64DF" w:rsidRPr="002A3FA9" w:rsidRDefault="00BC64DF" w:rsidP="002A3FA9">
      <w:pPr>
        <w:rPr>
          <w:sz w:val="30"/>
          <w:szCs w:val="30"/>
        </w:rPr>
      </w:pPr>
    </w:p>
    <w:sectPr w:rsidR="00BC64DF" w:rsidRPr="002A3FA9" w:rsidSect="002A3F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67" w:rsidRDefault="00BD3467" w:rsidP="000B187E">
      <w:pPr>
        <w:spacing w:after="0" w:line="240" w:lineRule="auto"/>
      </w:pPr>
      <w:r>
        <w:separator/>
      </w:r>
    </w:p>
  </w:endnote>
  <w:endnote w:type="continuationSeparator" w:id="0">
    <w:p w:rsidR="00BD3467" w:rsidRDefault="00BD3467" w:rsidP="000B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E" w:rsidRDefault="000B18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3888"/>
      <w:docPartObj>
        <w:docPartGallery w:val="Page Numbers (Bottom of Page)"/>
        <w:docPartUnique/>
      </w:docPartObj>
    </w:sdtPr>
    <w:sdtEndPr/>
    <w:sdtContent>
      <w:p w:rsidR="000B187E" w:rsidRDefault="000B18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A9">
          <w:rPr>
            <w:noProof/>
          </w:rPr>
          <w:t>5</w:t>
        </w:r>
        <w:r>
          <w:fldChar w:fldCharType="end"/>
        </w:r>
      </w:p>
    </w:sdtContent>
  </w:sdt>
  <w:p w:rsidR="000B187E" w:rsidRDefault="000B18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E" w:rsidRDefault="000B1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67" w:rsidRDefault="00BD3467" w:rsidP="000B187E">
      <w:pPr>
        <w:spacing w:after="0" w:line="240" w:lineRule="auto"/>
      </w:pPr>
      <w:r>
        <w:separator/>
      </w:r>
    </w:p>
  </w:footnote>
  <w:footnote w:type="continuationSeparator" w:id="0">
    <w:p w:rsidR="00BD3467" w:rsidRDefault="00BD3467" w:rsidP="000B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E" w:rsidRDefault="000B1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E" w:rsidRDefault="000B1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7E" w:rsidRDefault="000B18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A"/>
    <w:rsid w:val="00046305"/>
    <w:rsid w:val="000B187E"/>
    <w:rsid w:val="002A3FA9"/>
    <w:rsid w:val="002B206A"/>
    <w:rsid w:val="00340648"/>
    <w:rsid w:val="00BC64DF"/>
    <w:rsid w:val="00BD3467"/>
    <w:rsid w:val="00D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87E"/>
  </w:style>
  <w:style w:type="paragraph" w:styleId="a5">
    <w:name w:val="footer"/>
    <w:basedOn w:val="a"/>
    <w:link w:val="a6"/>
    <w:uiPriority w:val="99"/>
    <w:unhideWhenUsed/>
    <w:rsid w:val="000B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0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87E"/>
  </w:style>
  <w:style w:type="paragraph" w:styleId="a5">
    <w:name w:val="footer"/>
    <w:basedOn w:val="a"/>
    <w:link w:val="a6"/>
    <w:uiPriority w:val="99"/>
    <w:unhideWhenUsed/>
    <w:rsid w:val="000B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41C8B93577B62D23CCDE220C39075D7520FA622AFEAF310806698283627E8CD323665CEbED4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941C8B93577B62D23CCDE220C39075D7520FA622AFEAF310806698283627E8CD323665CEbED4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</dc:creator>
  <cp:lastModifiedBy>Береснева</cp:lastModifiedBy>
  <cp:revision>4</cp:revision>
  <dcterms:created xsi:type="dcterms:W3CDTF">2015-08-24T13:03:00Z</dcterms:created>
  <dcterms:modified xsi:type="dcterms:W3CDTF">2015-08-24T13:35:00Z</dcterms:modified>
</cp:coreProperties>
</file>