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B" w:rsidRDefault="00B723AB" w:rsidP="00B72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723AB" w:rsidRDefault="00B723AB" w:rsidP="00B72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AB" w:rsidRPr="004460DF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3AB" w:rsidRPr="004460DF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B723AB" w:rsidRPr="0053273C" w:rsidRDefault="00B723AB" w:rsidP="00B723AB">
      <w:pPr>
        <w:pStyle w:val="a4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C93590">
        <w:rPr>
          <w:rFonts w:eastAsia="Calibri"/>
          <w:b/>
        </w:rPr>
        <w:t xml:space="preserve">Постановление Администрации Кировского муниципального района Ленинградской области </w:t>
      </w:r>
      <w:r w:rsidRPr="00C93590">
        <w:rPr>
          <w:b/>
        </w:rPr>
        <w:t xml:space="preserve">от </w:t>
      </w:r>
      <w:r>
        <w:rPr>
          <w:b/>
        </w:rPr>
        <w:t>09 июля</w:t>
      </w:r>
      <w:r w:rsidRPr="00C93590">
        <w:rPr>
          <w:b/>
        </w:rPr>
        <w:t xml:space="preserve"> 201</w:t>
      </w:r>
      <w:r>
        <w:rPr>
          <w:b/>
        </w:rPr>
        <w:t>5</w:t>
      </w:r>
      <w:r w:rsidRPr="00C93590">
        <w:rPr>
          <w:b/>
        </w:rPr>
        <w:t xml:space="preserve"> года  № </w:t>
      </w:r>
      <w:r>
        <w:rPr>
          <w:b/>
        </w:rPr>
        <w:t>1835 «</w:t>
      </w:r>
      <w:r w:rsidRPr="0053273C">
        <w:rPr>
          <w:b/>
        </w:rPr>
        <w:t xml:space="preserve"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«Приватизация муниципального имущества»  </w:t>
      </w:r>
    </w:p>
    <w:p w:rsidR="00B723AB" w:rsidRPr="00B63324" w:rsidRDefault="00B723AB" w:rsidP="00B723AB">
      <w:pPr>
        <w:pStyle w:val="a4"/>
        <w:tabs>
          <w:tab w:val="left" w:pos="720"/>
        </w:tabs>
        <w:suppressAutoHyphens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 </w:t>
      </w:r>
    </w:p>
    <w:p w:rsidR="00B723AB" w:rsidRP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>Отдел приватизации Комитета по управлению муниципальным имуществом администрации Кировского муниципального района Ленинградской области.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B723AB" w:rsidRPr="006C2904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«2</w:t>
      </w:r>
      <w:r w:rsidR="007648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июня 2018г.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 «1</w:t>
      </w:r>
      <w:bookmarkStart w:id="0" w:name="_GoBack"/>
      <w:bookmarkEnd w:id="0"/>
      <w:r w:rsidR="007648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июля 2018г.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3AB" w:rsidRPr="006C2904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r w:rsidR="00764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23AB" w:rsidRPr="00D568EF" w:rsidRDefault="00B723AB" w:rsidP="00B72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3AB"/>
    <w:rsid w:val="000F3C25"/>
    <w:rsid w:val="00113A36"/>
    <w:rsid w:val="00376871"/>
    <w:rsid w:val="004664A1"/>
    <w:rsid w:val="00764817"/>
    <w:rsid w:val="00865750"/>
    <w:rsid w:val="008F6545"/>
    <w:rsid w:val="00A16BA1"/>
    <w:rsid w:val="00A24FB7"/>
    <w:rsid w:val="00B723AB"/>
    <w:rsid w:val="00E0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3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eastAsia="Times New Roman"/>
      <w:b/>
      <w:color w:val="auto"/>
      <w:szCs w:val="20"/>
    </w:rPr>
  </w:style>
  <w:style w:type="character" w:styleId="a3">
    <w:name w:val="Hyperlink"/>
    <w:basedOn w:val="a0"/>
    <w:uiPriority w:val="99"/>
    <w:unhideWhenUsed/>
    <w:rsid w:val="00B723AB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B723A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4">
    <w:name w:val="Normal (Web)"/>
    <w:basedOn w:val="a"/>
    <w:unhideWhenUsed/>
    <w:rsid w:val="00B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3A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dcterms:created xsi:type="dcterms:W3CDTF">2018-06-26T06:49:00Z</dcterms:created>
  <dcterms:modified xsi:type="dcterms:W3CDTF">2018-06-28T11:58:00Z</dcterms:modified>
</cp:coreProperties>
</file>