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1" w:rsidRDefault="00443ED1" w:rsidP="00443ED1">
      <w:pPr>
        <w:spacing w:line="264" w:lineRule="auto"/>
        <w:jc w:val="center"/>
        <w:rPr>
          <w:b w:val="0"/>
        </w:rPr>
      </w:pPr>
    </w:p>
    <w:p w:rsidR="00443ED1" w:rsidRPr="00443ED1" w:rsidRDefault="00443ED1" w:rsidP="00443ED1">
      <w:pPr>
        <w:framePr w:h="1073" w:hSpace="10080" w:wrap="notBeside" w:vAnchor="text" w:hAnchor="page" w:x="5641" w:y="286"/>
        <w:jc w:val="center"/>
      </w:pPr>
    </w:p>
    <w:p w:rsidR="00443ED1" w:rsidRPr="00443ED1" w:rsidRDefault="00443ED1" w:rsidP="00443ED1">
      <w:pPr>
        <w:spacing w:line="264" w:lineRule="auto"/>
        <w:jc w:val="center"/>
        <w:rPr>
          <w:b w:val="0"/>
        </w:rPr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1B5F02" w:rsidRDefault="001B5F02" w:rsidP="00443ED1">
      <w:pPr>
        <w:ind w:firstLine="708"/>
      </w:pPr>
    </w:p>
    <w:p w:rsidR="00443ED1" w:rsidRPr="00443ED1" w:rsidRDefault="00443ED1" w:rsidP="00443ED1">
      <w:pPr>
        <w:ind w:firstLine="708"/>
        <w:rPr>
          <w:sz w:val="24"/>
          <w:szCs w:val="24"/>
        </w:rPr>
      </w:pPr>
      <w:r w:rsidRPr="00443ED1">
        <w:t xml:space="preserve">                                  </w:t>
      </w:r>
      <w:r w:rsidRPr="00443ED1">
        <w:rPr>
          <w:sz w:val="24"/>
          <w:szCs w:val="24"/>
        </w:rPr>
        <w:t xml:space="preserve">Об утверждении нормативных затрат                                                                               </w:t>
      </w:r>
    </w:p>
    <w:p w:rsidR="00443ED1" w:rsidRPr="00443ED1" w:rsidRDefault="00443ED1" w:rsidP="00443ED1">
      <w:pPr>
        <w:ind w:firstLine="708"/>
        <w:rPr>
          <w:sz w:val="24"/>
          <w:szCs w:val="24"/>
        </w:rPr>
      </w:pPr>
      <w:r w:rsidRPr="00443ED1">
        <w:rPr>
          <w:sz w:val="24"/>
          <w:szCs w:val="24"/>
        </w:rPr>
        <w:t xml:space="preserve">                                          на обеспечение функций                                                                                                                          </w:t>
      </w:r>
    </w:p>
    <w:p w:rsidR="002E3861" w:rsidRDefault="00443ED1" w:rsidP="00443ED1">
      <w:pPr>
        <w:ind w:firstLine="708"/>
        <w:rPr>
          <w:sz w:val="24"/>
          <w:szCs w:val="24"/>
        </w:rPr>
      </w:pPr>
      <w:r w:rsidRPr="00443ED1">
        <w:rPr>
          <w:sz w:val="24"/>
          <w:szCs w:val="24"/>
        </w:rPr>
        <w:t xml:space="preserve">                 </w:t>
      </w:r>
      <w:r w:rsidR="002E3861">
        <w:rPr>
          <w:sz w:val="24"/>
          <w:szCs w:val="24"/>
        </w:rPr>
        <w:t xml:space="preserve">   </w:t>
      </w:r>
      <w:r w:rsidRPr="00443ED1">
        <w:rPr>
          <w:sz w:val="24"/>
          <w:szCs w:val="24"/>
        </w:rPr>
        <w:t xml:space="preserve">  совета депутатов Кировского муниципального </w:t>
      </w:r>
    </w:p>
    <w:p w:rsidR="00443ED1" w:rsidRPr="00443ED1" w:rsidRDefault="002E3861" w:rsidP="00443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43ED1" w:rsidRPr="00443ED1">
        <w:rPr>
          <w:sz w:val="24"/>
          <w:szCs w:val="24"/>
        </w:rPr>
        <w:t>района Ленинградской области</w:t>
      </w:r>
    </w:p>
    <w:p w:rsidR="00443ED1" w:rsidRPr="00443ED1" w:rsidRDefault="002E3861" w:rsidP="00443ED1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443ED1" w:rsidRPr="00443ED1" w:rsidRDefault="00443ED1" w:rsidP="00443ED1">
      <w:pPr>
        <w:ind w:firstLine="709"/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>В соответствии с част</w:t>
      </w:r>
      <w:r w:rsidR="002E3861">
        <w:rPr>
          <w:b w:val="0"/>
          <w:sz w:val="28"/>
          <w:szCs w:val="28"/>
        </w:rPr>
        <w:t>ью</w:t>
      </w:r>
      <w:r w:rsidRPr="00443ED1">
        <w:rPr>
          <w:b w:val="0"/>
          <w:sz w:val="28"/>
          <w:szCs w:val="28"/>
        </w:rPr>
        <w:t xml:space="preserve"> </w:t>
      </w:r>
      <w:r w:rsidR="002E3861">
        <w:rPr>
          <w:b w:val="0"/>
          <w:sz w:val="28"/>
          <w:szCs w:val="28"/>
        </w:rPr>
        <w:t>5</w:t>
      </w:r>
      <w:r w:rsidRPr="00443ED1">
        <w:rPr>
          <w:b w:val="0"/>
          <w:sz w:val="28"/>
          <w:szCs w:val="28"/>
        </w:rPr>
        <w:t xml:space="preserve">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r w:rsidRPr="00443ED1">
        <w:rPr>
          <w:b w:val="0"/>
          <w:bCs w:val="0"/>
          <w:sz w:val="28"/>
          <w:szCs w:val="28"/>
        </w:rPr>
        <w:t>постановлени</w:t>
      </w:r>
      <w:r w:rsidR="002E3861">
        <w:rPr>
          <w:b w:val="0"/>
          <w:bCs w:val="0"/>
          <w:sz w:val="28"/>
          <w:szCs w:val="28"/>
        </w:rPr>
        <w:t>ем</w:t>
      </w:r>
      <w:r w:rsidRPr="00443ED1">
        <w:rPr>
          <w:b w:val="0"/>
          <w:bCs w:val="0"/>
          <w:sz w:val="28"/>
          <w:szCs w:val="28"/>
        </w:rPr>
        <w:t xml:space="preserve"> администрации Кировского муниципального района Ленинградской области о</w:t>
      </w:r>
      <w:r w:rsidRPr="00443ED1">
        <w:rPr>
          <w:b w:val="0"/>
          <w:sz w:val="28"/>
          <w:szCs w:val="28"/>
        </w:rPr>
        <w:t>т 16.05.2016 № 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443ED1" w:rsidRPr="00443ED1" w:rsidRDefault="00443ED1" w:rsidP="00443ED1">
      <w:pPr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 xml:space="preserve">         1. Утвердить нормативные затраты на обеспечение функций совета депутатов  Кировского муниципального района Ленинградской области согласно приложению к настоящему распоряжению.</w:t>
      </w:r>
    </w:p>
    <w:p w:rsidR="00443ED1" w:rsidRPr="00443ED1" w:rsidRDefault="00443ED1" w:rsidP="00443ED1">
      <w:pPr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 xml:space="preserve">         2.  Контроль за исполнением настоящего распоряжения возложить на главного специалиста-главного бухгалтера аппарата главы Кировского муниципального района Ленинградской области совета  депутатов Кировского муниципального района Ленинградской области.</w:t>
      </w:r>
    </w:p>
    <w:p w:rsidR="002E3861" w:rsidRPr="002E3861" w:rsidRDefault="002E3861" w:rsidP="002E38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E3861">
        <w:rPr>
          <w:b w:val="0"/>
          <w:sz w:val="28"/>
          <w:szCs w:val="28"/>
        </w:rPr>
        <w:t xml:space="preserve">3. Распоряжение вступает в силу с момента опубликования и </w:t>
      </w:r>
      <w:r>
        <w:rPr>
          <w:b w:val="0"/>
          <w:sz w:val="28"/>
          <w:szCs w:val="28"/>
        </w:rPr>
        <w:t>р</w:t>
      </w:r>
      <w:r w:rsidRPr="002E3861">
        <w:rPr>
          <w:b w:val="0"/>
          <w:sz w:val="28"/>
          <w:szCs w:val="28"/>
        </w:rPr>
        <w:t>аспространяется на правоотношения, возникшие с 1 января 201</w:t>
      </w:r>
      <w:r w:rsidR="001B5F02">
        <w:rPr>
          <w:b w:val="0"/>
          <w:sz w:val="28"/>
          <w:szCs w:val="28"/>
        </w:rPr>
        <w:t>7</w:t>
      </w:r>
      <w:r w:rsidRPr="002E3861">
        <w:rPr>
          <w:b w:val="0"/>
          <w:sz w:val="28"/>
          <w:szCs w:val="28"/>
        </w:rPr>
        <w:t xml:space="preserve"> года.</w:t>
      </w:r>
    </w:p>
    <w:p w:rsidR="00443ED1" w:rsidRDefault="002E3861" w:rsidP="002E3861">
      <w:pPr>
        <w:rPr>
          <w:b w:val="0"/>
        </w:rPr>
      </w:pPr>
      <w:r w:rsidRPr="002E3861">
        <w:rPr>
          <w:b w:val="0"/>
        </w:rPr>
        <w:t xml:space="preserve">              </w:t>
      </w:r>
    </w:p>
    <w:p w:rsidR="002E3861" w:rsidRDefault="002E3861" w:rsidP="002E3861">
      <w:pPr>
        <w:rPr>
          <w:b w:val="0"/>
        </w:rPr>
      </w:pPr>
    </w:p>
    <w:p w:rsidR="002E3861" w:rsidRDefault="002E3861" w:rsidP="002E3861">
      <w:pPr>
        <w:rPr>
          <w:b w:val="0"/>
        </w:rPr>
      </w:pPr>
    </w:p>
    <w:p w:rsidR="002E3861" w:rsidRPr="00443ED1" w:rsidRDefault="002E3861" w:rsidP="002E3861">
      <w:pPr>
        <w:rPr>
          <w:b w:val="0"/>
        </w:rPr>
      </w:pPr>
    </w:p>
    <w:p w:rsidR="00443ED1" w:rsidRPr="00443ED1" w:rsidRDefault="00443ED1" w:rsidP="00443ED1">
      <w:pPr>
        <w:rPr>
          <w:b w:val="0"/>
        </w:rPr>
      </w:pPr>
    </w:p>
    <w:p w:rsidR="00443ED1" w:rsidRPr="00443ED1" w:rsidRDefault="00443ED1" w:rsidP="00443ED1">
      <w:pPr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 xml:space="preserve">Глава муниципального района                                                     </w:t>
      </w:r>
      <w:r w:rsidR="001B5F02">
        <w:rPr>
          <w:b w:val="0"/>
          <w:sz w:val="28"/>
          <w:szCs w:val="28"/>
        </w:rPr>
        <w:t>Ю.С.Ибрагимов</w:t>
      </w: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D749EC" w:rsidRPr="00B6373B" w:rsidRDefault="00D749EC" w:rsidP="00D749E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Утверждены </w:t>
      </w:r>
    </w:p>
    <w:p w:rsidR="00D749EC" w:rsidRPr="00B6373B" w:rsidRDefault="00D749EC" w:rsidP="00D749EC">
      <w:pPr>
        <w:pStyle w:val="ConsPlusNormal"/>
        <w:jc w:val="right"/>
        <w:rPr>
          <w:b/>
          <w:sz w:val="24"/>
          <w:szCs w:val="24"/>
        </w:rPr>
      </w:pPr>
      <w:r w:rsidRPr="00B6373B">
        <w:rPr>
          <w:sz w:val="24"/>
          <w:szCs w:val="24"/>
          <w:lang w:eastAsia="en-US"/>
        </w:rPr>
        <w:t xml:space="preserve"> распоряжени</w:t>
      </w:r>
      <w:r>
        <w:rPr>
          <w:sz w:val="24"/>
          <w:szCs w:val="24"/>
          <w:lang w:eastAsia="en-US"/>
        </w:rPr>
        <w:t>ем</w:t>
      </w:r>
      <w:r w:rsidRPr="00B6373B">
        <w:rPr>
          <w:sz w:val="24"/>
          <w:szCs w:val="24"/>
          <w:lang w:eastAsia="en-US"/>
        </w:rPr>
        <w:t xml:space="preserve">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 xml:space="preserve">Кировского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B6373B">
        <w:rPr>
          <w:sz w:val="24"/>
          <w:szCs w:val="24"/>
          <w:lang w:eastAsia="en-US"/>
        </w:rPr>
        <w:t xml:space="preserve">муниципального района Ленинградской области    </w:t>
      </w:r>
      <w:r>
        <w:rPr>
          <w:sz w:val="24"/>
          <w:szCs w:val="24"/>
          <w:lang w:eastAsia="en-US"/>
        </w:rPr>
        <w:t xml:space="preserve">                                          </w:t>
      </w:r>
      <w:r w:rsidRPr="00B6373B">
        <w:rPr>
          <w:sz w:val="24"/>
          <w:szCs w:val="24"/>
          <w:lang w:eastAsia="en-US"/>
        </w:rPr>
        <w:t xml:space="preserve">                                    от</w:t>
      </w:r>
      <w:r>
        <w:rPr>
          <w:sz w:val="24"/>
          <w:szCs w:val="24"/>
          <w:lang w:eastAsia="en-US"/>
        </w:rPr>
        <w:t xml:space="preserve"> ______________________</w:t>
      </w:r>
      <w:r w:rsidRPr="00B6373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6373B">
        <w:rPr>
          <w:sz w:val="24"/>
          <w:szCs w:val="24"/>
          <w:lang w:eastAsia="en-US"/>
        </w:rPr>
        <w:t>№</w:t>
      </w:r>
      <w:r>
        <w:rPr>
          <w:sz w:val="24"/>
          <w:szCs w:val="24"/>
          <w:lang w:eastAsia="en-US"/>
        </w:rPr>
        <w:t xml:space="preserve">  ______</w:t>
      </w:r>
    </w:p>
    <w:p w:rsidR="00D749EC" w:rsidRPr="00B6373B" w:rsidRDefault="00D749EC" w:rsidP="00D749EC">
      <w:pPr>
        <w:tabs>
          <w:tab w:val="left" w:pos="8349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D749EC" w:rsidRPr="00B6373B" w:rsidRDefault="00D749EC" w:rsidP="00D749E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>
        <w:rPr>
          <w:sz w:val="24"/>
          <w:szCs w:val="24"/>
        </w:rPr>
        <w:t>НЫЕ ЗАТРАТЫ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  <w:r w:rsidRPr="00B6373B">
        <w:rPr>
          <w:sz w:val="24"/>
          <w:szCs w:val="24"/>
        </w:rPr>
        <w:t xml:space="preserve">  совета депутатов Кировского  муниципального района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2659"/>
      </w:tblGrid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цены услуг подвижной связи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395"/>
        <w:gridCol w:w="5670"/>
      </w:tblGrid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1200,00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600,00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средств подвижной связи</w:t>
      </w: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1696"/>
        <w:gridCol w:w="1985"/>
      </w:tblGrid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696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985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ab/>
              <w:t>Руководитель</w:t>
            </w:r>
          </w:p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749EC" w:rsidRPr="00B6373B" w:rsidRDefault="00D749EC" w:rsidP="00D749E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 xml:space="preserve">Норматив количества </w:t>
      </w:r>
      <w:r w:rsidRPr="00B6373B">
        <w:rPr>
          <w:sz w:val="24"/>
          <w:szCs w:val="24"/>
          <w:lang w:val="en-US"/>
        </w:rPr>
        <w:t>SIM</w:t>
      </w:r>
      <w:r w:rsidRPr="00B6373B">
        <w:rPr>
          <w:sz w:val="24"/>
          <w:szCs w:val="24"/>
        </w:rPr>
        <w:t>-карт</w:t>
      </w: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D749EC" w:rsidRPr="00B6373B" w:rsidTr="006D536F">
        <w:tc>
          <w:tcPr>
            <w:tcW w:w="85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ab/>
              <w:t>Руководитель</w:t>
            </w:r>
          </w:p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  <w:tr w:rsidR="00D749EC" w:rsidRPr="00B6373B" w:rsidTr="006D536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D749EC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транспортные услуги</w:t>
      </w:r>
    </w:p>
    <w:p w:rsidR="00D749EC" w:rsidRPr="00B6373B" w:rsidRDefault="00D749EC" w:rsidP="00D749EC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86"/>
        <w:gridCol w:w="2835"/>
        <w:gridCol w:w="2410"/>
      </w:tblGrid>
      <w:tr w:rsidR="00D749EC" w:rsidRPr="00B6373B" w:rsidTr="006D536F">
        <w:tc>
          <w:tcPr>
            <w:tcW w:w="85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билет. (руб.)</w:t>
            </w:r>
          </w:p>
        </w:tc>
      </w:tr>
      <w:tr w:rsidR="00D749EC" w:rsidRPr="00B6373B" w:rsidTr="006D536F">
        <w:tc>
          <w:tcPr>
            <w:tcW w:w="852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Руководитель </w:t>
            </w: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железнодорожных билетов 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авиабилетов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</w:tr>
      <w:tr w:rsidR="00D749EC" w:rsidRPr="00B6373B" w:rsidTr="006D536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</w:tr>
      <w:tr w:rsidR="00D749EC" w:rsidRPr="00B6373B" w:rsidTr="006D536F">
        <w:trPr>
          <w:trHeight w:val="4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Автобус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D749EC" w:rsidRPr="00B6373B" w:rsidTr="006D536F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D749EC" w:rsidRPr="00B6373B" w:rsidTr="006D536F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(служебные разъезды)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Pr="00B6373B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  <w:lang w:eastAsia="en-US"/>
        </w:rPr>
      </w:pPr>
    </w:p>
    <w:p w:rsidR="00D749EC" w:rsidRPr="00B6373B" w:rsidRDefault="00D749EC" w:rsidP="00D749EC">
      <w:pPr>
        <w:jc w:val="center"/>
        <w:rPr>
          <w:sz w:val="24"/>
          <w:szCs w:val="24"/>
          <w:lang w:eastAsia="en-US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D749EC" w:rsidRPr="00B6373B" w:rsidRDefault="00D749EC" w:rsidP="00D749EC">
      <w:pPr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402"/>
        <w:gridCol w:w="3686"/>
      </w:tblGrid>
      <w:tr w:rsidR="00D749EC" w:rsidRPr="00B6373B" w:rsidTr="006D536F">
        <w:tc>
          <w:tcPr>
            <w:tcW w:w="2836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686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D749EC" w:rsidRPr="00B6373B" w:rsidTr="006D536F">
        <w:tc>
          <w:tcPr>
            <w:tcW w:w="9924" w:type="dxa"/>
            <w:gridSpan w:val="3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D749EC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 раза в год</w:t>
            </w:r>
          </w:p>
          <w:p w:rsidR="00D749EC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  <w:lang w:eastAsia="en-US"/>
        </w:rPr>
      </w:pPr>
    </w:p>
    <w:p w:rsidR="00D749EC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bookmarkStart w:id="0" w:name="Par377"/>
      <w:bookmarkEnd w:id="0"/>
      <w:r w:rsidRPr="00B6373B">
        <w:rPr>
          <w:sz w:val="24"/>
          <w:szCs w:val="24"/>
        </w:rPr>
        <w:lastRenderedPageBreak/>
        <w:t>Норматив цены и количества рабочих станций, принтеров, многофункциональных устройств, копировальных аппаратов и другой оргтехники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843"/>
        <w:gridCol w:w="709"/>
        <w:gridCol w:w="1701"/>
        <w:gridCol w:w="1701"/>
        <w:gridCol w:w="1276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749EC" w:rsidRPr="00B6373B" w:rsidTr="006D536F">
        <w:trPr>
          <w:trHeight w:val="469"/>
        </w:trPr>
        <w:tc>
          <w:tcPr>
            <w:tcW w:w="710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Компьютер персональный</w:t>
            </w:r>
          </w:p>
        </w:tc>
        <w:tc>
          <w:tcPr>
            <w:tcW w:w="70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70000,00</w:t>
            </w:r>
          </w:p>
        </w:tc>
        <w:tc>
          <w:tcPr>
            <w:tcW w:w="1276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Лазерное МФУ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1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Источник бесперебой-ного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749EC" w:rsidRPr="00B6373B" w:rsidTr="006D536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8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749EC" w:rsidRPr="00B6373B" w:rsidTr="006D536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749EC" w:rsidRPr="00B6373B" w:rsidTr="006D536F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5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D749EC" w:rsidRPr="00B6373B" w:rsidTr="006D536F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Сканер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</w:rPr>
              <w:t>Копироваль-ный аппарат</w:t>
            </w:r>
            <w:r w:rsidRPr="00B6373B"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Телефон/радиотелефон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D749EC" w:rsidRPr="00B6373B" w:rsidTr="006D536F">
        <w:trPr>
          <w:trHeight w:val="7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9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Ноутбук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rPr>
          <w:trHeight w:val="9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2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6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E24BEE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E24BEE">
              <w:rPr>
                <w:b w:val="0"/>
                <w:sz w:val="24"/>
                <w:szCs w:val="24"/>
              </w:rPr>
              <w:t>Планшетных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749EC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носителей информации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1417"/>
        <w:gridCol w:w="1843"/>
        <w:gridCol w:w="3119"/>
      </w:tblGrid>
      <w:tr w:rsidR="00D749EC" w:rsidRPr="00B6373B" w:rsidTr="006D536F">
        <w:tc>
          <w:tcPr>
            <w:tcW w:w="3545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749EC" w:rsidRPr="00B6373B" w:rsidTr="006D536F">
        <w:tc>
          <w:tcPr>
            <w:tcW w:w="9924" w:type="dxa"/>
            <w:gridSpan w:val="4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Гб, рутокен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</w:tr>
    </w:tbl>
    <w:p w:rsidR="00D749EC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1134"/>
        <w:gridCol w:w="2410"/>
        <w:gridCol w:w="3119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749EC" w:rsidRPr="00B6373B" w:rsidTr="006D536F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</w:tr>
      <w:tr w:rsidR="00D749EC" w:rsidRPr="00B6373B" w:rsidTr="006D536F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Тонер-картридж для факсимильного аппарата</w:t>
            </w:r>
          </w:p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D749EC" w:rsidRPr="00B6373B" w:rsidTr="006D536F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Фотобарабан для факсимильного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раз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D749EC" w:rsidRPr="00B6373B" w:rsidTr="006D536F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Тонер для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D749EC" w:rsidRPr="00B6373B" w:rsidTr="006D536F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Батарея аккумуляторная для ИБП</w:t>
            </w:r>
          </w:p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ИБП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417"/>
        <w:gridCol w:w="2410"/>
        <w:gridCol w:w="1986"/>
      </w:tblGrid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1986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749EC" w:rsidRPr="00B6373B" w:rsidTr="006D536F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Запасные части для лазерного принтера 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</w:tr>
      <w:tr w:rsidR="00D749EC" w:rsidRPr="00B6373B" w:rsidTr="006D536F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копировального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факсимильного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</w:tr>
    </w:tbl>
    <w:p w:rsidR="00D749EC" w:rsidRPr="00B6373B" w:rsidRDefault="00D749EC" w:rsidP="00D749EC">
      <w:pPr>
        <w:ind w:left="360"/>
        <w:jc w:val="center"/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прочей техники</w:t>
      </w: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843"/>
        <w:gridCol w:w="850"/>
        <w:gridCol w:w="1843"/>
        <w:gridCol w:w="1701"/>
        <w:gridCol w:w="1418"/>
      </w:tblGrid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Телевизор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56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D749EC" w:rsidRPr="00B6373B" w:rsidTr="006D536F">
        <w:tc>
          <w:tcPr>
            <w:tcW w:w="56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7</w:t>
            </w:r>
            <w:r w:rsidRPr="00B6373B">
              <w:rPr>
                <w:b w:val="0"/>
                <w:sz w:val="24"/>
                <w:szCs w:val="24"/>
              </w:rPr>
              <w:t xml:space="preserve"> пользователей)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56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Чайник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D749EC" w:rsidRPr="00B6373B" w:rsidTr="006D536F">
        <w:tc>
          <w:tcPr>
            <w:tcW w:w="56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5 пользователей) 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Печь СВЧ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10 пользователей)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56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Шредер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56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10 пользователей)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56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Кондиционер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D749EC" w:rsidRPr="00B6373B" w:rsidTr="006D536F">
        <w:tc>
          <w:tcPr>
            <w:tcW w:w="56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2 пользователей)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Обогреватель масляный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56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Светильник настольный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418" w:type="dxa"/>
            <w:vMerge w:val="restart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56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одного пользователя)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418" w:type="dxa"/>
            <w:vMerge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Вентилятор</w:t>
            </w:r>
          </w:p>
        </w:tc>
        <w:tc>
          <w:tcPr>
            <w:tcW w:w="85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услуг на техническое обслуживание и регламентно-профилактический ремонт, прочих услуг</w:t>
      </w: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387"/>
        <w:gridCol w:w="2126"/>
        <w:gridCol w:w="2126"/>
      </w:tblGrid>
      <w:tr w:rsidR="00D749EC" w:rsidRPr="00B6373B" w:rsidTr="006D536F">
        <w:trPr>
          <w:trHeight w:val="106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Количество услуг на 1ед. в год, 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D749EC" w:rsidRPr="00B6373B" w:rsidTr="006D536F">
        <w:trPr>
          <w:trHeight w:val="881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многофункциональных устройств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1000,00</w:t>
            </w:r>
          </w:p>
        </w:tc>
      </w:tr>
      <w:tr w:rsidR="00D749EC" w:rsidRPr="00B6373B" w:rsidTr="006D536F">
        <w:trPr>
          <w:trHeight w:val="756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принтеров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</w:tr>
      <w:tr w:rsidR="00D749EC" w:rsidRPr="00B6373B" w:rsidTr="006D536F">
        <w:trPr>
          <w:trHeight w:val="684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факсов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600,00</w:t>
            </w:r>
          </w:p>
        </w:tc>
      </w:tr>
      <w:tr w:rsidR="00D749EC" w:rsidRPr="00B6373B" w:rsidTr="006D536F">
        <w:trPr>
          <w:trHeight w:val="613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Заправка картриджей принтеров, многофункциональных устройств 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1400,00</w:t>
            </w:r>
          </w:p>
        </w:tc>
      </w:tr>
      <w:tr w:rsidR="00D749EC" w:rsidRPr="00B6373B" w:rsidTr="006D536F">
        <w:trPr>
          <w:trHeight w:val="695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компьютеров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D749EC" w:rsidRPr="00B6373B" w:rsidTr="006D536F">
        <w:trPr>
          <w:trHeight w:val="663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локально вычислительной сети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D749EC" w:rsidRPr="00B6373B" w:rsidTr="006D536F">
        <w:trPr>
          <w:trHeight w:val="663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кондиционера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D749EC" w:rsidRPr="00B6373B" w:rsidTr="006D536F">
        <w:trPr>
          <w:trHeight w:val="475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Оценка технического состояния имущества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D749EC" w:rsidRPr="00B6373B" w:rsidTr="006D536F">
        <w:trPr>
          <w:trHeight w:val="270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Утилизация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749EC" w:rsidRPr="00B6373B" w:rsidRDefault="00D749EC" w:rsidP="00D749EC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D749EC" w:rsidRPr="00E24BEE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E24BEE">
        <w:rPr>
          <w:sz w:val="24"/>
          <w:szCs w:val="24"/>
        </w:rPr>
        <w:t>Норматив количества и цены услуг по сопровождению и приобретению программного обеспечения и информационных услуг</w:t>
      </w: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387"/>
        <w:gridCol w:w="2126"/>
        <w:gridCol w:w="2126"/>
      </w:tblGrid>
      <w:tr w:rsidR="00D749EC" w:rsidRPr="00B6373B" w:rsidTr="006D536F">
        <w:trPr>
          <w:trHeight w:val="128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D749EC" w:rsidRPr="00B6373B" w:rsidTr="006D536F">
        <w:trPr>
          <w:trHeight w:val="674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Информационно - технологическое сопровождение программы 1С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D749EC" w:rsidRPr="00B6373B" w:rsidTr="006D536F">
        <w:trPr>
          <w:trHeight w:val="402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Информационные услуги по работе с системой 1С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D749EC" w:rsidRPr="00B6373B" w:rsidTr="006D536F">
        <w:trPr>
          <w:trHeight w:val="740"/>
          <w:tblCellSpacing w:w="5" w:type="nil"/>
        </w:trPr>
        <w:tc>
          <w:tcPr>
            <w:tcW w:w="56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Простые (неисключительные) лицензии на использование программного обеспечения.</w:t>
            </w:r>
          </w:p>
        </w:tc>
        <w:tc>
          <w:tcPr>
            <w:tcW w:w="2126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749EC" w:rsidRPr="00B6373B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затрат и цена услуг внештатных сотрудников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3119"/>
        <w:gridCol w:w="3118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услуг в год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D749EC" w:rsidRPr="00B6373B" w:rsidTr="006D536F">
        <w:trPr>
          <w:trHeight w:val="542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Юридические услуги</w:t>
            </w:r>
          </w:p>
        </w:tc>
        <w:tc>
          <w:tcPr>
            <w:tcW w:w="3119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Услуги делопроизводителя</w:t>
            </w:r>
          </w:p>
        </w:tc>
        <w:tc>
          <w:tcPr>
            <w:tcW w:w="3119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</w:tr>
    </w:tbl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услуг средств массовой информации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D749EC" w:rsidRPr="00B6373B" w:rsidTr="006D536F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Публикации в газете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см2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135000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749EC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Предоставление эфирного времени   радиоканалом</w:t>
            </w:r>
          </w:p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мин.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2220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p w:rsidR="00D749EC" w:rsidRPr="00A137C5" w:rsidRDefault="00D749EC" w:rsidP="00D749EC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24"/>
          <w:szCs w:val="24"/>
        </w:rPr>
        <w:t xml:space="preserve">Затраты на </w:t>
      </w:r>
      <w:r>
        <w:rPr>
          <w:b w:val="0"/>
          <w:sz w:val="24"/>
          <w:szCs w:val="24"/>
        </w:rPr>
        <w:t>п</w:t>
      </w:r>
      <w:r w:rsidRPr="00B6373B">
        <w:rPr>
          <w:b w:val="0"/>
          <w:sz w:val="24"/>
          <w:szCs w:val="24"/>
        </w:rPr>
        <w:t>редоставление эфирного времени   радиоканалом</w:t>
      </w:r>
      <w:r w:rsidRPr="00A137C5">
        <w:rPr>
          <w:b w:val="0"/>
          <w:sz w:val="24"/>
          <w:szCs w:val="24"/>
        </w:rPr>
        <w:t xml:space="preserve">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инф</w:t>
      </w:r>
      <w:r w:rsidRPr="00A137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определяются по формуле (не определена  методикой </w:t>
      </w:r>
      <w:r>
        <w:rPr>
          <w:b w:val="0"/>
          <w:sz w:val="24"/>
          <w:szCs w:val="24"/>
          <w:lang w:eastAsia="en-US"/>
        </w:rPr>
        <w:t>определения нормативных затрат на обеспечение функций муниципальных органов включая подведомственные казенные учреждения, утвержденной постановлением от 16.05.2016г. № 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(далее – методика)</w:t>
      </w:r>
      <w:r>
        <w:rPr>
          <w:b w:val="0"/>
          <w:sz w:val="24"/>
          <w:szCs w:val="24"/>
        </w:rPr>
        <w:t>):</w:t>
      </w:r>
    </w:p>
    <w:p w:rsidR="00D749EC" w:rsidRDefault="00D749EC" w:rsidP="00D749EC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32"/>
          <w:szCs w:val="32"/>
        </w:rPr>
        <w:t xml:space="preserve">                           </w:t>
      </w:r>
    </w:p>
    <w:p w:rsidR="00D749EC" w:rsidRDefault="00D749EC" w:rsidP="00D749EC">
      <w:pPr>
        <w:ind w:firstLine="540"/>
        <w:jc w:val="center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 xml:space="preserve">инф 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 xml:space="preserve">инф    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</w:rPr>
        <w:t xml:space="preserve">инф ,   </w:t>
      </w:r>
      <w:r w:rsidRPr="00A137C5">
        <w:rPr>
          <w:b w:val="0"/>
          <w:sz w:val="24"/>
          <w:szCs w:val="24"/>
        </w:rPr>
        <w:t>где:</w:t>
      </w:r>
    </w:p>
    <w:p w:rsidR="00D749EC" w:rsidRPr="00A137C5" w:rsidRDefault="00D749EC" w:rsidP="00D749EC">
      <w:pPr>
        <w:ind w:firstLine="540"/>
        <w:jc w:val="center"/>
        <w:rPr>
          <w:b w:val="0"/>
          <w:sz w:val="24"/>
          <w:szCs w:val="24"/>
        </w:rPr>
      </w:pPr>
    </w:p>
    <w:p w:rsidR="00D749EC" w:rsidRPr="00A137C5" w:rsidRDefault="00D749EC" w:rsidP="00D749EC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>инф  -</w:t>
      </w:r>
      <w:r w:rsidRPr="00A137C5">
        <w:rPr>
          <w:b w:val="0"/>
          <w:sz w:val="24"/>
          <w:szCs w:val="24"/>
        </w:rPr>
        <w:t xml:space="preserve"> объем размещаемых информационных материалов</w:t>
      </w:r>
      <w:r>
        <w:rPr>
          <w:b w:val="0"/>
          <w:sz w:val="24"/>
          <w:szCs w:val="24"/>
        </w:rPr>
        <w:t xml:space="preserve"> (мин.)</w:t>
      </w:r>
      <w:r w:rsidRPr="00A137C5">
        <w:rPr>
          <w:b w:val="0"/>
          <w:sz w:val="24"/>
          <w:szCs w:val="24"/>
        </w:rPr>
        <w:t>;</w:t>
      </w:r>
    </w:p>
    <w:p w:rsidR="00D749EC" w:rsidRPr="00A137C5" w:rsidRDefault="00D749EC" w:rsidP="00D749EC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Р</w:t>
      </w:r>
      <w:r w:rsidRPr="00A137C5">
        <w:rPr>
          <w:b w:val="0"/>
          <w:sz w:val="18"/>
          <w:szCs w:val="18"/>
        </w:rPr>
        <w:t>инф</w:t>
      </w:r>
      <w:r w:rsidRPr="00A137C5">
        <w:rPr>
          <w:b w:val="0"/>
          <w:sz w:val="24"/>
          <w:szCs w:val="24"/>
        </w:rPr>
        <w:t xml:space="preserve"> - цена одной минуты в соответствии с нормативами.</w:t>
      </w:r>
      <w:r w:rsidRPr="00A137C5">
        <w:rPr>
          <w:b w:val="0"/>
          <w:sz w:val="32"/>
          <w:szCs w:val="32"/>
        </w:rPr>
        <w:t xml:space="preserve">  </w:t>
      </w:r>
    </w:p>
    <w:p w:rsidR="00D749EC" w:rsidRDefault="00D749EC" w:rsidP="00D749EC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24"/>
          <w:szCs w:val="24"/>
        </w:rPr>
        <w:t xml:space="preserve"> Затраты на </w:t>
      </w:r>
      <w:r>
        <w:rPr>
          <w:b w:val="0"/>
          <w:sz w:val="24"/>
          <w:szCs w:val="24"/>
        </w:rPr>
        <w:t>п</w:t>
      </w:r>
      <w:r w:rsidRPr="00B6373B">
        <w:rPr>
          <w:b w:val="0"/>
          <w:sz w:val="24"/>
          <w:szCs w:val="24"/>
        </w:rPr>
        <w:t>убликации в газете</w:t>
      </w:r>
      <w:r w:rsidRPr="00A137C5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печ</w:t>
      </w:r>
      <w:r w:rsidRPr="00A137C5">
        <w:rPr>
          <w:b w:val="0"/>
          <w:sz w:val="24"/>
          <w:szCs w:val="24"/>
        </w:rPr>
        <w:t xml:space="preserve"> определяются по </w:t>
      </w:r>
      <w:r>
        <w:rPr>
          <w:b w:val="0"/>
          <w:sz w:val="24"/>
          <w:szCs w:val="24"/>
        </w:rPr>
        <w:t>формуле (не определена  методикой):</w:t>
      </w:r>
      <w:r w:rsidRPr="00A137C5">
        <w:rPr>
          <w:b w:val="0"/>
          <w:sz w:val="32"/>
          <w:szCs w:val="32"/>
        </w:rPr>
        <w:t xml:space="preserve">               </w:t>
      </w:r>
    </w:p>
    <w:p w:rsidR="00D749EC" w:rsidRDefault="00D749EC" w:rsidP="00D749EC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32"/>
          <w:szCs w:val="32"/>
        </w:rPr>
        <w:t xml:space="preserve">            </w:t>
      </w:r>
      <w:r>
        <w:rPr>
          <w:b w:val="0"/>
          <w:sz w:val="32"/>
          <w:szCs w:val="32"/>
        </w:rPr>
        <w:t xml:space="preserve">                    </w:t>
      </w:r>
    </w:p>
    <w:p w:rsidR="00D749EC" w:rsidRDefault="00D749EC" w:rsidP="00D749EC">
      <w:pPr>
        <w:ind w:firstLine="540"/>
        <w:jc w:val="center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 xml:space="preserve">печ 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 xml:space="preserve">печ    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</w:rPr>
        <w:t xml:space="preserve">печ  ,   </w:t>
      </w:r>
      <w:r w:rsidRPr="00A137C5">
        <w:rPr>
          <w:b w:val="0"/>
          <w:sz w:val="24"/>
          <w:szCs w:val="24"/>
        </w:rPr>
        <w:t>где:</w:t>
      </w:r>
    </w:p>
    <w:p w:rsidR="00D749EC" w:rsidRPr="00A137C5" w:rsidRDefault="00D749EC" w:rsidP="00D749EC">
      <w:pPr>
        <w:ind w:firstLine="540"/>
        <w:jc w:val="center"/>
        <w:rPr>
          <w:b w:val="0"/>
          <w:sz w:val="24"/>
          <w:szCs w:val="24"/>
        </w:rPr>
      </w:pPr>
    </w:p>
    <w:p w:rsidR="00D749EC" w:rsidRPr="00A137C5" w:rsidRDefault="00D749EC" w:rsidP="00D749EC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>печ  -</w:t>
      </w:r>
      <w:r w:rsidRPr="00A137C5">
        <w:rPr>
          <w:b w:val="0"/>
          <w:sz w:val="24"/>
          <w:szCs w:val="24"/>
        </w:rPr>
        <w:t xml:space="preserve"> объем размещаемых материалов</w:t>
      </w:r>
      <w:r>
        <w:rPr>
          <w:b w:val="0"/>
          <w:sz w:val="24"/>
          <w:szCs w:val="24"/>
        </w:rPr>
        <w:t xml:space="preserve"> (см2)</w:t>
      </w:r>
      <w:r w:rsidRPr="00A137C5">
        <w:rPr>
          <w:b w:val="0"/>
          <w:sz w:val="24"/>
          <w:szCs w:val="24"/>
        </w:rPr>
        <w:t>;</w:t>
      </w:r>
    </w:p>
    <w:p w:rsidR="00D749EC" w:rsidRPr="00A137C5" w:rsidRDefault="00D749EC" w:rsidP="00D749EC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Р</w:t>
      </w:r>
      <w:r w:rsidRPr="00A137C5">
        <w:rPr>
          <w:b w:val="0"/>
          <w:sz w:val="18"/>
          <w:szCs w:val="18"/>
        </w:rPr>
        <w:t>печ</w:t>
      </w:r>
      <w:r w:rsidRPr="00A137C5">
        <w:rPr>
          <w:b w:val="0"/>
          <w:sz w:val="24"/>
          <w:szCs w:val="24"/>
        </w:rPr>
        <w:t xml:space="preserve"> - цена 1 кв.см. в соответствии с нормативами.</w:t>
      </w:r>
    </w:p>
    <w:p w:rsidR="00D749EC" w:rsidRDefault="00D749EC" w:rsidP="00D749EC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D749EC" w:rsidRDefault="00D749EC" w:rsidP="00D749EC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D749EC" w:rsidRPr="00A137C5" w:rsidRDefault="00D749EC" w:rsidP="00D749EC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D749EC" w:rsidRPr="00B6373B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затрат и цена  диспансеризации работников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2126"/>
        <w:gridCol w:w="3969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6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Максимально допустимая цена за 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ед. (руб.)</w:t>
            </w:r>
          </w:p>
        </w:tc>
      </w:tr>
      <w:tr w:rsidR="00D749EC" w:rsidRPr="00B6373B" w:rsidTr="006D536F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Ежегодная диспансеризация 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749EC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 образовательных услуг по профессиональной переподготовке и повышению квалификации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2126"/>
        <w:gridCol w:w="3969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6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       за 1 ед. (руб.)</w:t>
            </w:r>
          </w:p>
        </w:tc>
      </w:tr>
      <w:tr w:rsidR="00D749EC" w:rsidRPr="00B6373B" w:rsidTr="006D536F">
        <w:trPr>
          <w:trHeight w:val="550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Семинары, лекции 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</w:tr>
      <w:tr w:rsidR="00D749EC" w:rsidRPr="00B6373B" w:rsidTr="006D536F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18000,00</w:t>
            </w:r>
          </w:p>
        </w:tc>
      </w:tr>
    </w:tbl>
    <w:p w:rsidR="00D749EC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 на цветочную продукцию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D749EC" w:rsidRPr="00B6373B" w:rsidTr="006D536F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Гвоздика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Хризантема кустовая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Роза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Гипсофила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B6373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Pr="00B6373B">
              <w:rPr>
                <w:b w:val="0"/>
                <w:sz w:val="24"/>
                <w:szCs w:val="24"/>
              </w:rPr>
              <w:t>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D749EC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Ветка папоротника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D749EC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749EC" w:rsidRPr="00B6373B" w:rsidRDefault="00D749EC" w:rsidP="00D749EC">
      <w:pPr>
        <w:tabs>
          <w:tab w:val="left" w:pos="1675"/>
        </w:tabs>
        <w:rPr>
          <w:sz w:val="24"/>
          <w:szCs w:val="24"/>
        </w:rPr>
      </w:pPr>
    </w:p>
    <w:p w:rsidR="00D749EC" w:rsidRPr="00A137C5" w:rsidRDefault="00D749EC" w:rsidP="00D749EC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24"/>
          <w:szCs w:val="24"/>
        </w:rPr>
        <w:t xml:space="preserve">Затраты на приобретение цветочной продукции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цв</w:t>
      </w:r>
      <w:r w:rsidRPr="00A137C5">
        <w:rPr>
          <w:b w:val="0"/>
          <w:sz w:val="24"/>
          <w:szCs w:val="24"/>
        </w:rPr>
        <w:t xml:space="preserve">  определяются по формуле </w:t>
      </w:r>
      <w:r>
        <w:rPr>
          <w:b w:val="0"/>
          <w:sz w:val="24"/>
          <w:szCs w:val="24"/>
        </w:rPr>
        <w:t>(не определена  методикой):</w:t>
      </w:r>
      <w:r w:rsidRPr="00A137C5">
        <w:rPr>
          <w:b w:val="0"/>
          <w:sz w:val="32"/>
          <w:szCs w:val="32"/>
        </w:rPr>
        <w:t xml:space="preserve">                 </w:t>
      </w:r>
    </w:p>
    <w:p w:rsidR="00D749EC" w:rsidRDefault="00D749EC" w:rsidP="00D749EC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                               З</w:t>
      </w:r>
      <w:r w:rsidRPr="00A137C5">
        <w:rPr>
          <w:b w:val="0"/>
          <w:sz w:val="18"/>
          <w:szCs w:val="18"/>
        </w:rPr>
        <w:t xml:space="preserve">цв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</w:t>
      </w:r>
      <w:r w:rsidRPr="00A137C5">
        <w:rPr>
          <w:b w:val="0"/>
          <w:sz w:val="36"/>
          <w:szCs w:val="36"/>
        </w:rPr>
        <w:t>∑</w:t>
      </w:r>
      <w:r w:rsidRPr="00A137C5">
        <w:rPr>
          <w:b w:val="0"/>
          <w:sz w:val="18"/>
          <w:szCs w:val="18"/>
        </w:rPr>
        <w:t xml:space="preserve">  </w:t>
      </w:r>
      <w:r w:rsidRPr="00A137C5">
        <w:rPr>
          <w:b w:val="0"/>
          <w:sz w:val="32"/>
          <w:szCs w:val="32"/>
          <w:lang w:val="en-US"/>
        </w:rPr>
        <w:t>Q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 </w:t>
      </w:r>
      <w:r w:rsidRPr="00A137C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где:</w:t>
      </w:r>
      <w:r w:rsidRPr="00A137C5">
        <w:rPr>
          <w:b w:val="0"/>
          <w:sz w:val="24"/>
          <w:szCs w:val="24"/>
        </w:rPr>
        <w:t xml:space="preserve">     </w:t>
      </w:r>
    </w:p>
    <w:p w:rsidR="00D749EC" w:rsidRPr="00A137C5" w:rsidRDefault="00D749EC" w:rsidP="00D749EC">
      <w:pPr>
        <w:ind w:firstLine="540"/>
        <w:jc w:val="both"/>
        <w:rPr>
          <w:b w:val="0"/>
          <w:sz w:val="24"/>
          <w:szCs w:val="24"/>
        </w:rPr>
      </w:pPr>
    </w:p>
    <w:p w:rsidR="00D749EC" w:rsidRPr="00A137C5" w:rsidRDefault="00D749EC" w:rsidP="00D749EC">
      <w:pPr>
        <w:ind w:firstLine="540"/>
        <w:jc w:val="both"/>
        <w:rPr>
          <w:b w:val="0"/>
          <w:sz w:val="18"/>
          <w:szCs w:val="18"/>
        </w:rPr>
      </w:pPr>
      <w:r w:rsidRPr="00A137C5">
        <w:rPr>
          <w:b w:val="0"/>
          <w:sz w:val="24"/>
          <w:szCs w:val="24"/>
        </w:rPr>
        <w:lastRenderedPageBreak/>
        <w:t xml:space="preserve">     </w:t>
      </w:r>
      <w:r w:rsidRPr="00A137C5">
        <w:rPr>
          <w:b w:val="0"/>
          <w:sz w:val="18"/>
          <w:szCs w:val="18"/>
        </w:rPr>
        <w:t xml:space="preserve">           </w:t>
      </w:r>
    </w:p>
    <w:p w:rsidR="00D749EC" w:rsidRPr="00A137C5" w:rsidRDefault="00D749EC" w:rsidP="00D749EC">
      <w:pPr>
        <w:ind w:firstLine="540"/>
        <w:jc w:val="both"/>
        <w:rPr>
          <w:b w:val="0"/>
          <w:color w:val="FF0000"/>
          <w:sz w:val="24"/>
          <w:szCs w:val="24"/>
        </w:rPr>
      </w:pPr>
      <w:r w:rsidRPr="00A137C5">
        <w:rPr>
          <w:b w:val="0"/>
          <w:sz w:val="32"/>
          <w:szCs w:val="32"/>
          <w:lang w:val="en-US"/>
        </w:rPr>
        <w:t>Q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– </w:t>
      </w:r>
      <w:r w:rsidRPr="00A137C5">
        <w:rPr>
          <w:b w:val="0"/>
          <w:sz w:val="24"/>
          <w:szCs w:val="24"/>
        </w:rPr>
        <w:t xml:space="preserve">количество i-й единицы цветочной продукции в соответствии с нормативами; </w:t>
      </w:r>
    </w:p>
    <w:p w:rsidR="00D749EC" w:rsidRDefault="00D749EC" w:rsidP="00D749EC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>ц</w:t>
      </w:r>
      <w:r w:rsidRPr="00A137C5">
        <w:rPr>
          <w:b w:val="0"/>
          <w:sz w:val="24"/>
          <w:szCs w:val="24"/>
        </w:rPr>
        <w:t xml:space="preserve">  -  цена одной i-й единицы в соответствии с нормативами.</w:t>
      </w:r>
    </w:p>
    <w:p w:rsidR="00D749EC" w:rsidRPr="00A137C5" w:rsidRDefault="00D749EC" w:rsidP="00D749EC">
      <w:pPr>
        <w:ind w:firstLine="540"/>
        <w:jc w:val="both"/>
        <w:rPr>
          <w:b w:val="0"/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tabs>
          <w:tab w:val="left" w:pos="1675"/>
        </w:tabs>
        <w:rPr>
          <w:sz w:val="24"/>
          <w:szCs w:val="24"/>
        </w:rPr>
      </w:pPr>
      <w:r w:rsidRPr="00B6373B">
        <w:rPr>
          <w:sz w:val="24"/>
          <w:szCs w:val="24"/>
        </w:rPr>
        <w:t xml:space="preserve">Норматив затрат и цена бланочной  </w:t>
      </w:r>
      <w:r>
        <w:rPr>
          <w:sz w:val="24"/>
          <w:szCs w:val="24"/>
        </w:rPr>
        <w:t>и сувенирной продукции.</w:t>
      </w: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D749EC" w:rsidRPr="00B6373B" w:rsidTr="006D536F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D749EC" w:rsidRPr="00B6373B" w:rsidTr="006D536F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Полиграфия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1500,00</w:t>
            </w:r>
          </w:p>
        </w:tc>
      </w:tr>
      <w:tr w:rsidR="00D749EC" w:rsidRPr="00B6373B" w:rsidTr="006D536F">
        <w:trPr>
          <w:trHeight w:val="536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Сувенирная продукция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Бланки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D749EC" w:rsidRPr="00B6373B" w:rsidTr="006D536F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Фоторамки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D749EC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5F3003" w:rsidRDefault="00D749EC" w:rsidP="00D749EC">
      <w:pPr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rPr>
          <w:sz w:val="24"/>
          <w:szCs w:val="24"/>
        </w:rPr>
      </w:pPr>
      <w:r w:rsidRPr="00B6373B">
        <w:rPr>
          <w:sz w:val="24"/>
          <w:szCs w:val="24"/>
        </w:rPr>
        <w:t>Норматив перечня периодических изданий и справочной литературы</w:t>
      </w:r>
    </w:p>
    <w:p w:rsidR="00D749EC" w:rsidRPr="00B6373B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749EC" w:rsidRPr="00B6373B" w:rsidTr="006D536F">
        <w:trPr>
          <w:trHeight w:val="224"/>
        </w:trPr>
        <w:tc>
          <w:tcPr>
            <w:tcW w:w="692" w:type="dxa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749EC" w:rsidRPr="00B6373B" w:rsidTr="006D536F">
        <w:tc>
          <w:tcPr>
            <w:tcW w:w="69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D749EC" w:rsidRPr="00B6373B" w:rsidTr="006D536F">
        <w:tc>
          <w:tcPr>
            <w:tcW w:w="69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«Невский исток»</w:t>
            </w:r>
          </w:p>
        </w:tc>
      </w:tr>
      <w:tr w:rsidR="00D749EC" w:rsidRPr="00B6373B" w:rsidTr="006D536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</w:t>
            </w:r>
            <w:r>
              <w:rPr>
                <w:b w:val="0"/>
                <w:sz w:val="24"/>
                <w:szCs w:val="24"/>
                <w:lang w:val="en-US"/>
              </w:rPr>
              <w:t>PRO</w:t>
            </w:r>
            <w:r>
              <w:rPr>
                <w:b w:val="0"/>
                <w:sz w:val="24"/>
                <w:szCs w:val="24"/>
              </w:rPr>
              <w:t>-Отрадное</w:t>
            </w:r>
            <w:r w:rsidRPr="00B6373B">
              <w:rPr>
                <w:b w:val="0"/>
                <w:sz w:val="24"/>
                <w:szCs w:val="24"/>
              </w:rPr>
              <w:t>»</w:t>
            </w:r>
          </w:p>
        </w:tc>
      </w:tr>
      <w:tr w:rsidR="00D749EC" w:rsidRPr="00B6373B" w:rsidTr="006D536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«Вести»</w:t>
            </w:r>
          </w:p>
        </w:tc>
      </w:tr>
      <w:tr w:rsidR="00D749EC" w:rsidRPr="00B6373B" w:rsidTr="006D536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Журнал «Главбух»</w:t>
            </w:r>
          </w:p>
        </w:tc>
      </w:tr>
      <w:tr w:rsidR="00D749EC" w:rsidRPr="00B6373B" w:rsidTr="006D536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Журнал «Учет. Налоги. Право»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Default="00D749EC" w:rsidP="00D749EC">
      <w:pPr>
        <w:pStyle w:val="a7"/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мебели</w:t>
      </w:r>
    </w:p>
    <w:p w:rsidR="00D749EC" w:rsidRPr="00B6373B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749EC" w:rsidRPr="00B6373B" w:rsidTr="006D536F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Руководитель:</w:t>
            </w:r>
          </w:p>
          <w:p w:rsidR="00D749EC" w:rsidRPr="00B6373B" w:rsidRDefault="00D749EC" w:rsidP="006D536F">
            <w:pPr>
              <w:pStyle w:val="a7"/>
              <w:tabs>
                <w:tab w:val="left" w:pos="443"/>
                <w:tab w:val="center" w:pos="485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B6373B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Тумба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D749EC" w:rsidRPr="00B6373B" w:rsidRDefault="00D749EC" w:rsidP="006D536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B6373B">
              <w:rPr>
                <w:sz w:val="24"/>
                <w:szCs w:val="24"/>
              </w:rPr>
              <w:tab/>
            </w:r>
          </w:p>
          <w:p w:rsidR="00D749EC" w:rsidRPr="00B6373B" w:rsidRDefault="00D749EC" w:rsidP="006D536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749EC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ind w:left="1080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прочего производственного и хозяйственного инвентаря</w:t>
      </w:r>
    </w:p>
    <w:p w:rsidR="00D749EC" w:rsidRPr="005F3003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749EC" w:rsidRPr="00B6373B" w:rsidTr="006D536F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Шторы (комплект)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Ковер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Флаг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D749EC" w:rsidRPr="00B6373B" w:rsidTr="006D536F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Кулер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749EC" w:rsidRPr="00B6373B" w:rsidRDefault="00D749EC" w:rsidP="00D749EC">
      <w:pPr>
        <w:jc w:val="center"/>
        <w:rPr>
          <w:sz w:val="24"/>
          <w:szCs w:val="24"/>
        </w:rPr>
      </w:pPr>
    </w:p>
    <w:p w:rsidR="00D749EC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канцелярских принадлежностей и бумаги</w:t>
      </w:r>
    </w:p>
    <w:p w:rsidR="00D749EC" w:rsidRPr="00B6373B" w:rsidRDefault="00D749EC" w:rsidP="00D749EC">
      <w:pPr>
        <w:pStyle w:val="a7"/>
        <w:ind w:left="1080"/>
        <w:rPr>
          <w:sz w:val="24"/>
          <w:szCs w:val="24"/>
        </w:rPr>
      </w:pP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134"/>
        <w:gridCol w:w="1701"/>
        <w:gridCol w:w="2977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на 1 человека в год</w:t>
            </w:r>
          </w:p>
        </w:tc>
        <w:tc>
          <w:tcPr>
            <w:tcW w:w="2977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749EC" w:rsidRPr="00B6373B" w:rsidTr="006D536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Ручка гелевая автоматическая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А4 на мех. прижиме  пластиковая </w:t>
            </w:r>
          </w:p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Карандаш механический 0.5 мм с ластиком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Грифель для мех. карандаша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35,00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/>
              </w:rPr>
            </w:pPr>
            <w:r w:rsidRPr="00B6373B">
              <w:rPr>
                <w:b w:val="0"/>
                <w:sz w:val="24"/>
                <w:szCs w:val="24"/>
              </w:rPr>
              <w:t>Ластик</w:t>
            </w:r>
            <w:r w:rsidRPr="00B6373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Стикеры 76 х 76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30,00</w:t>
            </w:r>
          </w:p>
        </w:tc>
      </w:tr>
      <w:tr w:rsidR="00D749EC" w:rsidRPr="00B6373B" w:rsidTr="006D536F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Ярлычки - закладки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- обложка А4 «ДЕЛО»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- файл А4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Скоросшиватель А4 пластиковый с прозрачным верхом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Скрепки никелированные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Календарь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Скобы для степлера 24/6 1000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Скобы для степлера №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адресная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Стержень гелевый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Степлер № 24/6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250,00 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Степлер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Клей - 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Тетрадь 48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Регистратор А4 на арочном механизме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</w:p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Короб архивный на завязках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Клейкая лента прозрачная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Лоток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Папка - угол А4 пластик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Скоросшиватель А4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Бумага для принтера и копировальных работ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Бумага для множительной техники 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</w:tr>
    </w:tbl>
    <w:p w:rsidR="00D749EC" w:rsidRPr="00B6373B" w:rsidRDefault="00D749EC" w:rsidP="00D749EC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D749EC" w:rsidRPr="00B6373B" w:rsidRDefault="00D749EC" w:rsidP="00D749E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134"/>
        <w:gridCol w:w="1559"/>
        <w:gridCol w:w="142"/>
        <w:gridCol w:w="2977"/>
      </w:tblGrid>
      <w:tr w:rsidR="00D749EC" w:rsidRPr="00B6373B" w:rsidTr="006D536F">
        <w:tc>
          <w:tcPr>
            <w:tcW w:w="710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D749EC" w:rsidRPr="00B6373B" w:rsidRDefault="00D749EC" w:rsidP="006D53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749EC" w:rsidRPr="00B6373B" w:rsidTr="006D536F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 w:rsidR="00D749EC" w:rsidRPr="00B6373B" w:rsidRDefault="00D749EC" w:rsidP="006D536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>Аккумулятор</w:t>
            </w:r>
            <w:r w:rsidRPr="00B6373B">
              <w:rPr>
                <w:b w:val="0"/>
                <w:sz w:val="22"/>
                <w:szCs w:val="22"/>
              </w:rPr>
              <w:t>ные батарейки для оргтехники, телефонов,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360,00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D749EC" w:rsidRPr="00B6373B" w:rsidTr="006D53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tabs>
                <w:tab w:val="left" w:pos="595"/>
              </w:tabs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Прочие хозяйственные товары и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C" w:rsidRPr="00B6373B" w:rsidRDefault="00D749EC" w:rsidP="006D5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</w:tbl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pStyle w:val="a7"/>
        <w:rPr>
          <w:sz w:val="24"/>
          <w:szCs w:val="24"/>
        </w:rPr>
      </w:pPr>
    </w:p>
    <w:p w:rsidR="00D749EC" w:rsidRPr="00B6373B" w:rsidRDefault="00D749EC" w:rsidP="00D749EC">
      <w:pPr>
        <w:tabs>
          <w:tab w:val="left" w:pos="1883"/>
        </w:tabs>
        <w:jc w:val="center"/>
        <w:rPr>
          <w:sz w:val="24"/>
          <w:szCs w:val="24"/>
        </w:rPr>
      </w:pPr>
    </w:p>
    <w:p w:rsidR="00D749EC" w:rsidRDefault="00D749EC" w:rsidP="00D2088A">
      <w:pPr>
        <w:jc w:val="right"/>
        <w:rPr>
          <w:b w:val="0"/>
          <w:sz w:val="24"/>
          <w:szCs w:val="24"/>
        </w:rPr>
      </w:pPr>
    </w:p>
    <w:sectPr w:rsidR="00D749EC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42" w:rsidRDefault="00A17142" w:rsidP="00D33590">
      <w:r>
        <w:separator/>
      </w:r>
    </w:p>
  </w:endnote>
  <w:endnote w:type="continuationSeparator" w:id="1">
    <w:p w:rsidR="00A17142" w:rsidRDefault="00A17142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42" w:rsidRDefault="00A17142" w:rsidP="00D33590">
      <w:r>
        <w:separator/>
      </w:r>
    </w:p>
  </w:footnote>
  <w:footnote w:type="continuationSeparator" w:id="1">
    <w:p w:rsidR="00A17142" w:rsidRDefault="00A17142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27"/>
  </w:num>
  <w:num w:numId="5">
    <w:abstractNumId w:val="3"/>
  </w:num>
  <w:num w:numId="6">
    <w:abstractNumId w:val="35"/>
  </w:num>
  <w:num w:numId="7">
    <w:abstractNumId w:val="1"/>
  </w:num>
  <w:num w:numId="8">
    <w:abstractNumId w:val="16"/>
  </w:num>
  <w:num w:numId="9">
    <w:abstractNumId w:val="9"/>
  </w:num>
  <w:num w:numId="10">
    <w:abstractNumId w:val="18"/>
  </w:num>
  <w:num w:numId="11">
    <w:abstractNumId w:val="23"/>
  </w:num>
  <w:num w:numId="12">
    <w:abstractNumId w:val="34"/>
  </w:num>
  <w:num w:numId="13">
    <w:abstractNumId w:val="5"/>
  </w:num>
  <w:num w:numId="14">
    <w:abstractNumId w:val="17"/>
  </w:num>
  <w:num w:numId="15">
    <w:abstractNumId w:val="7"/>
  </w:num>
  <w:num w:numId="16">
    <w:abstractNumId w:val="2"/>
  </w:num>
  <w:num w:numId="17">
    <w:abstractNumId w:val="20"/>
  </w:num>
  <w:num w:numId="18">
    <w:abstractNumId w:val="31"/>
  </w:num>
  <w:num w:numId="19">
    <w:abstractNumId w:val="33"/>
  </w:num>
  <w:num w:numId="20">
    <w:abstractNumId w:val="6"/>
  </w:num>
  <w:num w:numId="21">
    <w:abstractNumId w:val="10"/>
  </w:num>
  <w:num w:numId="22">
    <w:abstractNumId w:val="19"/>
  </w:num>
  <w:num w:numId="23">
    <w:abstractNumId w:val="8"/>
  </w:num>
  <w:num w:numId="24">
    <w:abstractNumId w:val="12"/>
  </w:num>
  <w:num w:numId="25">
    <w:abstractNumId w:val="26"/>
  </w:num>
  <w:num w:numId="26">
    <w:abstractNumId w:val="15"/>
  </w:num>
  <w:num w:numId="27">
    <w:abstractNumId w:val="21"/>
  </w:num>
  <w:num w:numId="28">
    <w:abstractNumId w:val="13"/>
  </w:num>
  <w:num w:numId="29">
    <w:abstractNumId w:val="32"/>
  </w:num>
  <w:num w:numId="30">
    <w:abstractNumId w:val="25"/>
  </w:num>
  <w:num w:numId="31">
    <w:abstractNumId w:val="28"/>
  </w:num>
  <w:num w:numId="32">
    <w:abstractNumId w:val="14"/>
  </w:num>
  <w:num w:numId="33">
    <w:abstractNumId w:val="0"/>
  </w:num>
  <w:num w:numId="34">
    <w:abstractNumId w:val="29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434E8"/>
    <w:rsid w:val="000502F4"/>
    <w:rsid w:val="00055ABD"/>
    <w:rsid w:val="00057F1B"/>
    <w:rsid w:val="000646CA"/>
    <w:rsid w:val="000870D5"/>
    <w:rsid w:val="000A2CE4"/>
    <w:rsid w:val="000A2F6A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5F02"/>
    <w:rsid w:val="001B6050"/>
    <w:rsid w:val="001C055E"/>
    <w:rsid w:val="001C278D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211D3"/>
    <w:rsid w:val="00332CFD"/>
    <w:rsid w:val="00335309"/>
    <w:rsid w:val="00351842"/>
    <w:rsid w:val="0035649D"/>
    <w:rsid w:val="003610D7"/>
    <w:rsid w:val="00367EC9"/>
    <w:rsid w:val="003705F4"/>
    <w:rsid w:val="003A1F6E"/>
    <w:rsid w:val="003A4E92"/>
    <w:rsid w:val="003B1D5F"/>
    <w:rsid w:val="003C1BC0"/>
    <w:rsid w:val="003F733D"/>
    <w:rsid w:val="0040494E"/>
    <w:rsid w:val="00406856"/>
    <w:rsid w:val="00410BA1"/>
    <w:rsid w:val="00412DCC"/>
    <w:rsid w:val="004175B5"/>
    <w:rsid w:val="0041774D"/>
    <w:rsid w:val="00427631"/>
    <w:rsid w:val="0043632E"/>
    <w:rsid w:val="00443ED1"/>
    <w:rsid w:val="00460D41"/>
    <w:rsid w:val="004667B2"/>
    <w:rsid w:val="0048711F"/>
    <w:rsid w:val="004974B1"/>
    <w:rsid w:val="004B4FD9"/>
    <w:rsid w:val="004E169F"/>
    <w:rsid w:val="004E317B"/>
    <w:rsid w:val="004F1799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D5E45"/>
    <w:rsid w:val="005F3003"/>
    <w:rsid w:val="005F322D"/>
    <w:rsid w:val="00601091"/>
    <w:rsid w:val="00606398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B1123"/>
    <w:rsid w:val="006B3BAD"/>
    <w:rsid w:val="006B5AC3"/>
    <w:rsid w:val="006C0DC6"/>
    <w:rsid w:val="006C7B1C"/>
    <w:rsid w:val="006D2EC0"/>
    <w:rsid w:val="006E2194"/>
    <w:rsid w:val="00706E36"/>
    <w:rsid w:val="00713FAC"/>
    <w:rsid w:val="00721515"/>
    <w:rsid w:val="00741929"/>
    <w:rsid w:val="00757958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7AEE"/>
    <w:rsid w:val="007A657B"/>
    <w:rsid w:val="007B50BD"/>
    <w:rsid w:val="007C1AC3"/>
    <w:rsid w:val="007D0E7C"/>
    <w:rsid w:val="007D0F19"/>
    <w:rsid w:val="007D3556"/>
    <w:rsid w:val="007D554C"/>
    <w:rsid w:val="007E3AD4"/>
    <w:rsid w:val="007E79F9"/>
    <w:rsid w:val="00833699"/>
    <w:rsid w:val="00847311"/>
    <w:rsid w:val="00847648"/>
    <w:rsid w:val="00852571"/>
    <w:rsid w:val="00854C7C"/>
    <w:rsid w:val="008552E2"/>
    <w:rsid w:val="00866E39"/>
    <w:rsid w:val="00871C53"/>
    <w:rsid w:val="008C04F5"/>
    <w:rsid w:val="008D40D8"/>
    <w:rsid w:val="008F24F0"/>
    <w:rsid w:val="008F3B52"/>
    <w:rsid w:val="008F5E88"/>
    <w:rsid w:val="00902405"/>
    <w:rsid w:val="00922501"/>
    <w:rsid w:val="00926B9A"/>
    <w:rsid w:val="00931855"/>
    <w:rsid w:val="00944DB0"/>
    <w:rsid w:val="009527F2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F4727"/>
    <w:rsid w:val="00A1080D"/>
    <w:rsid w:val="00A137C5"/>
    <w:rsid w:val="00A17142"/>
    <w:rsid w:val="00A42479"/>
    <w:rsid w:val="00A447AE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60F0C"/>
    <w:rsid w:val="00B6373B"/>
    <w:rsid w:val="00B6713E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598F"/>
    <w:rsid w:val="00BD6322"/>
    <w:rsid w:val="00BE2DAE"/>
    <w:rsid w:val="00BF0DB0"/>
    <w:rsid w:val="00BF521A"/>
    <w:rsid w:val="00C13780"/>
    <w:rsid w:val="00C3019D"/>
    <w:rsid w:val="00C46C42"/>
    <w:rsid w:val="00C539B0"/>
    <w:rsid w:val="00C539BD"/>
    <w:rsid w:val="00C57B26"/>
    <w:rsid w:val="00C773E4"/>
    <w:rsid w:val="00C824D3"/>
    <w:rsid w:val="00CA444F"/>
    <w:rsid w:val="00CB66CA"/>
    <w:rsid w:val="00CC327E"/>
    <w:rsid w:val="00CC5CB6"/>
    <w:rsid w:val="00CD3E7B"/>
    <w:rsid w:val="00D15190"/>
    <w:rsid w:val="00D2088A"/>
    <w:rsid w:val="00D217AE"/>
    <w:rsid w:val="00D26AC6"/>
    <w:rsid w:val="00D31A13"/>
    <w:rsid w:val="00D33059"/>
    <w:rsid w:val="00D33590"/>
    <w:rsid w:val="00D47E39"/>
    <w:rsid w:val="00D66C4B"/>
    <w:rsid w:val="00D70276"/>
    <w:rsid w:val="00D749EC"/>
    <w:rsid w:val="00D85A0E"/>
    <w:rsid w:val="00D91A8A"/>
    <w:rsid w:val="00D95CFC"/>
    <w:rsid w:val="00DA6B7E"/>
    <w:rsid w:val="00DB64AC"/>
    <w:rsid w:val="00DC0C8F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74292"/>
    <w:rsid w:val="00E81817"/>
    <w:rsid w:val="00E84F0D"/>
    <w:rsid w:val="00E94623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5231-FC9F-47A0-B892-38CD2DB3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14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165</cp:revision>
  <cp:lastPrinted>2016-06-08T14:00:00Z</cp:lastPrinted>
  <dcterms:created xsi:type="dcterms:W3CDTF">2016-01-11T14:30:00Z</dcterms:created>
  <dcterms:modified xsi:type="dcterms:W3CDTF">2017-06-16T11:47:00Z</dcterms:modified>
</cp:coreProperties>
</file>