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0E" w:rsidRDefault="005F580E" w:rsidP="005F580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-114935</wp:posOffset>
            </wp:positionV>
            <wp:extent cx="575310" cy="6934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80E" w:rsidRDefault="005F580E" w:rsidP="005F580E">
      <w:pPr>
        <w:jc w:val="center"/>
      </w:pPr>
    </w:p>
    <w:p w:rsidR="005F580E" w:rsidRDefault="005F580E" w:rsidP="005F580E">
      <w:pPr>
        <w:jc w:val="center"/>
      </w:pPr>
    </w:p>
    <w:p w:rsidR="005F580E" w:rsidRDefault="005F580E" w:rsidP="005F580E">
      <w:pPr>
        <w:jc w:val="center"/>
      </w:pPr>
    </w:p>
    <w:p w:rsidR="005F580E" w:rsidRDefault="005F580E" w:rsidP="005F580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F580E" w:rsidRDefault="005F580E" w:rsidP="005F580E">
      <w:pPr>
        <w:jc w:val="center"/>
        <w:rPr>
          <w:b/>
        </w:rPr>
      </w:pPr>
    </w:p>
    <w:p w:rsidR="005F580E" w:rsidRDefault="005F580E" w:rsidP="005F580E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F580E" w:rsidRDefault="005F580E" w:rsidP="005F580E">
      <w:pPr>
        <w:jc w:val="center"/>
        <w:rPr>
          <w:b/>
          <w:sz w:val="44"/>
        </w:rPr>
      </w:pPr>
    </w:p>
    <w:p w:rsidR="005F580E" w:rsidRPr="00F06F97" w:rsidRDefault="005F580E" w:rsidP="005F580E">
      <w:pPr>
        <w:jc w:val="center"/>
      </w:pPr>
      <w:r>
        <w:t>от 07 февраля 2020 года № 151</w:t>
      </w:r>
    </w:p>
    <w:p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:rsidR="005B7718" w:rsidRPr="00D258C7" w:rsidRDefault="00200450" w:rsidP="005B7718">
      <w:pPr>
        <w:jc w:val="center"/>
        <w:rPr>
          <w:b/>
          <w:sz w:val="28"/>
          <w:szCs w:val="28"/>
        </w:rPr>
      </w:pPr>
      <w:r w:rsidRPr="00D258C7">
        <w:rPr>
          <w:b/>
          <w:bCs/>
          <w:color w:val="000000"/>
          <w:spacing w:val="-1"/>
          <w:sz w:val="28"/>
          <w:szCs w:val="28"/>
        </w:rPr>
        <w:t>О внесении изменений в</w:t>
      </w:r>
      <w:r w:rsidRPr="00D258C7">
        <w:rPr>
          <w:b/>
          <w:sz w:val="28"/>
          <w:szCs w:val="28"/>
        </w:rPr>
        <w:t xml:space="preserve"> муниципальную программу</w:t>
      </w:r>
    </w:p>
    <w:p w:rsidR="005B7718" w:rsidRPr="00D258C7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58C7">
        <w:rPr>
          <w:rFonts w:eastAsia="Calibri"/>
          <w:b/>
          <w:sz w:val="28"/>
          <w:szCs w:val="28"/>
        </w:rPr>
        <w:t>«</w:t>
      </w:r>
      <w:r w:rsidRPr="00D258C7">
        <w:rPr>
          <w:b/>
          <w:sz w:val="28"/>
          <w:szCs w:val="28"/>
        </w:rPr>
        <w:t>Развитие рынка наружной рекламы в Кировском муниципальном районе Ленинградской области</w:t>
      </w:r>
      <w:r w:rsidRPr="00D258C7">
        <w:rPr>
          <w:rFonts w:eastAsia="Calibri"/>
          <w:b/>
          <w:sz w:val="28"/>
          <w:szCs w:val="28"/>
        </w:rPr>
        <w:t>»</w:t>
      </w:r>
      <w:r w:rsidR="00D258C7">
        <w:rPr>
          <w:rFonts w:eastAsia="Calibri"/>
          <w:b/>
          <w:sz w:val="28"/>
          <w:szCs w:val="28"/>
        </w:rPr>
        <w:t>, утвержденную постановлением Администрации Кировского муниципального района Ленинградско</w:t>
      </w:r>
      <w:r w:rsidR="00254509">
        <w:rPr>
          <w:rFonts w:eastAsia="Calibri"/>
          <w:b/>
          <w:sz w:val="28"/>
          <w:szCs w:val="28"/>
        </w:rPr>
        <w:t>й области от 12.02.2019 г. № 121</w:t>
      </w:r>
    </w:p>
    <w:p w:rsidR="005B7718" w:rsidRPr="009860E4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5B7718" w:rsidRPr="009860E4" w:rsidRDefault="005B7718" w:rsidP="00D258C7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Бюджетным кодексом Российской 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5B7718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</w:t>
        </w:r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г.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№131-ФЗ "Об общих принципах организации местного самоуправления в Российской Федерации"</w:t>
        </w:r>
      </w:hyperlink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860E4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5B7718" w:rsidRPr="009860E4" w:rsidRDefault="00E2682D" w:rsidP="005B7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</w:t>
      </w:r>
      <w:r w:rsidR="005B7718" w:rsidRPr="009860E4">
        <w:rPr>
          <w:sz w:val="28"/>
          <w:szCs w:val="28"/>
        </w:rPr>
        <w:t>муниципальную программу «</w:t>
      </w:r>
      <w:r w:rsidR="005B7718" w:rsidRPr="004768A9">
        <w:rPr>
          <w:sz w:val="28"/>
          <w:szCs w:val="28"/>
        </w:rPr>
        <w:t>Развитие</w:t>
      </w:r>
      <w:r w:rsidR="005B7718">
        <w:rPr>
          <w:sz w:val="28"/>
          <w:szCs w:val="28"/>
        </w:rPr>
        <w:t xml:space="preserve"> рынка наружной </w:t>
      </w:r>
      <w:r w:rsidR="005B7718" w:rsidRPr="004768A9">
        <w:rPr>
          <w:sz w:val="28"/>
          <w:szCs w:val="28"/>
        </w:rPr>
        <w:t xml:space="preserve">рекламы </w:t>
      </w:r>
      <w:r w:rsidR="005B7718">
        <w:rPr>
          <w:sz w:val="28"/>
          <w:szCs w:val="28"/>
        </w:rPr>
        <w:t xml:space="preserve">в Кировском муниципальном </w:t>
      </w:r>
      <w:r w:rsidR="005B7718" w:rsidRPr="004768A9">
        <w:rPr>
          <w:sz w:val="28"/>
          <w:szCs w:val="28"/>
        </w:rPr>
        <w:t>район</w:t>
      </w:r>
      <w:r w:rsidR="005B7718">
        <w:rPr>
          <w:sz w:val="28"/>
          <w:szCs w:val="28"/>
        </w:rPr>
        <w:t xml:space="preserve">е </w:t>
      </w:r>
      <w:r w:rsidR="005B7718" w:rsidRPr="004768A9">
        <w:rPr>
          <w:sz w:val="28"/>
          <w:szCs w:val="28"/>
        </w:rPr>
        <w:t>Ленинградской области</w:t>
      </w:r>
      <w:r w:rsidR="005B7718" w:rsidRPr="009860E4">
        <w:rPr>
          <w:sz w:val="28"/>
          <w:szCs w:val="28"/>
        </w:rPr>
        <w:t>»</w:t>
      </w:r>
      <w:r w:rsidR="00D258C7">
        <w:rPr>
          <w:sz w:val="28"/>
          <w:szCs w:val="28"/>
        </w:rPr>
        <w:t xml:space="preserve">, </w:t>
      </w:r>
      <w:r w:rsidR="00D258C7" w:rsidRPr="00D258C7">
        <w:rPr>
          <w:sz w:val="28"/>
          <w:szCs w:val="28"/>
        </w:rPr>
        <w:t>утвержденную постановлением Администрации Кировского муниципального района Ленинградско</w:t>
      </w:r>
      <w:r w:rsidR="00254509">
        <w:rPr>
          <w:sz w:val="28"/>
          <w:szCs w:val="28"/>
        </w:rPr>
        <w:t>й области от 12.02</w:t>
      </w:r>
      <w:bookmarkStart w:id="0" w:name="_GoBack"/>
      <w:bookmarkEnd w:id="0"/>
      <w:r w:rsidR="00254509">
        <w:rPr>
          <w:sz w:val="28"/>
          <w:szCs w:val="28"/>
        </w:rPr>
        <w:t>.2019 г. № 121</w:t>
      </w:r>
      <w:r>
        <w:rPr>
          <w:sz w:val="28"/>
          <w:szCs w:val="28"/>
        </w:rPr>
        <w:t xml:space="preserve">согласно приложению </w:t>
      </w:r>
      <w:r w:rsidRPr="00902B50">
        <w:rPr>
          <w:iCs/>
          <w:sz w:val="28"/>
          <w:szCs w:val="28"/>
        </w:rPr>
        <w:t>к настоящему постановлению</w:t>
      </w:r>
      <w:r>
        <w:rPr>
          <w:iCs/>
          <w:sz w:val="28"/>
          <w:szCs w:val="28"/>
        </w:rPr>
        <w:t>.</w:t>
      </w:r>
    </w:p>
    <w:p w:rsidR="005B7718" w:rsidRPr="009860E4" w:rsidRDefault="005B7718" w:rsidP="005B77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E4">
        <w:rPr>
          <w:sz w:val="28"/>
          <w:szCs w:val="28"/>
        </w:rPr>
        <w:t>2. Контроль за исполнением постановления возложить на заместителя главы администрации по экономике.</w:t>
      </w:r>
    </w:p>
    <w:p w:rsidR="005B7718" w:rsidRPr="009860E4" w:rsidRDefault="005B7718" w:rsidP="005B7718">
      <w:pPr>
        <w:widowControl w:val="0"/>
        <w:spacing w:after="120"/>
        <w:ind w:firstLine="400"/>
        <w:rPr>
          <w:rFonts w:eastAsia="Calibri"/>
          <w:sz w:val="28"/>
          <w:szCs w:val="28"/>
        </w:rPr>
      </w:pPr>
      <w:r w:rsidRPr="009860E4">
        <w:rPr>
          <w:rFonts w:eastAsia="Calibri"/>
          <w:sz w:val="28"/>
          <w:szCs w:val="28"/>
        </w:rPr>
        <w:t xml:space="preserve">  3. Постановление вступает в силу </w:t>
      </w:r>
      <w:r>
        <w:rPr>
          <w:rFonts w:eastAsia="Calibri"/>
          <w:sz w:val="28"/>
          <w:szCs w:val="28"/>
        </w:rPr>
        <w:t>после официального</w:t>
      </w:r>
      <w:r w:rsidRPr="009860E4">
        <w:rPr>
          <w:rFonts w:eastAsia="Calibri"/>
          <w:sz w:val="28"/>
          <w:szCs w:val="28"/>
        </w:rPr>
        <w:t xml:space="preserve"> опубликования.</w:t>
      </w:r>
    </w:p>
    <w:p w:rsidR="00AD7EBC" w:rsidRDefault="00AD7EBC" w:rsidP="005B7718">
      <w:pPr>
        <w:suppressAutoHyphens/>
        <w:rPr>
          <w:sz w:val="28"/>
          <w:szCs w:val="28"/>
        </w:rPr>
      </w:pPr>
    </w:p>
    <w:p w:rsidR="005B7718" w:rsidRPr="003D3239" w:rsidRDefault="00AD7EBC" w:rsidP="005B7718">
      <w:pPr>
        <w:suppressAutoHyphens/>
        <w:rPr>
          <w:sz w:val="27"/>
          <w:szCs w:val="27"/>
          <w:lang w:eastAsia="ar-SA"/>
        </w:rPr>
      </w:pPr>
      <w:r>
        <w:rPr>
          <w:sz w:val="28"/>
          <w:szCs w:val="28"/>
        </w:rPr>
        <w:t>Г</w:t>
      </w:r>
      <w:r>
        <w:rPr>
          <w:sz w:val="28"/>
          <w:lang w:eastAsia="ar-SA"/>
        </w:rPr>
        <w:t>лава</w:t>
      </w:r>
      <w:r w:rsidR="005B7718" w:rsidRPr="003D3239">
        <w:rPr>
          <w:sz w:val="28"/>
          <w:lang w:eastAsia="ar-SA"/>
        </w:rPr>
        <w:t xml:space="preserve"> администрации</w:t>
      </w:r>
      <w:r w:rsidR="005F580E">
        <w:rPr>
          <w:sz w:val="28"/>
          <w:lang w:eastAsia="ar-SA"/>
        </w:rPr>
        <w:t xml:space="preserve">                                                                    </w:t>
      </w:r>
      <w:r w:rsidR="005B7718" w:rsidRPr="003D3239">
        <w:rPr>
          <w:sz w:val="28"/>
          <w:lang w:eastAsia="ar-SA"/>
        </w:rPr>
        <w:t>А.В.Кольцов</w:t>
      </w:r>
    </w:p>
    <w:p w:rsidR="00D258C7" w:rsidRDefault="00D258C7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580E" w:rsidRDefault="005F580E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580E" w:rsidRDefault="005F580E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580E" w:rsidRDefault="005F580E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258C7" w:rsidRDefault="00D258C7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5F580E" w:rsidRDefault="005F580E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5F580E" w:rsidRDefault="005F580E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5F580E" w:rsidRDefault="005F580E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F51FE8" w:rsidRPr="007957FE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постановлением администрации </w:t>
      </w:r>
    </w:p>
    <w:p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:rsidR="00F51FE8" w:rsidRPr="0064339A" w:rsidRDefault="005F580E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о</w:t>
      </w:r>
      <w:r w:rsidR="00F51FE8" w:rsidRPr="007957FE">
        <w:rPr>
          <w:szCs w:val="28"/>
        </w:rPr>
        <w:t>т</w:t>
      </w:r>
      <w:r>
        <w:rPr>
          <w:szCs w:val="28"/>
        </w:rPr>
        <w:t xml:space="preserve"> 07 февраля 2020г.</w:t>
      </w:r>
      <w:r w:rsidR="00F51FE8" w:rsidRPr="007957FE">
        <w:rPr>
          <w:szCs w:val="28"/>
        </w:rPr>
        <w:t xml:space="preserve"> № </w:t>
      </w:r>
      <w:r>
        <w:rPr>
          <w:szCs w:val="28"/>
        </w:rPr>
        <w:t>151</w:t>
      </w:r>
    </w:p>
    <w:p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(</w:t>
      </w:r>
      <w:r w:rsidRPr="007957FE">
        <w:rPr>
          <w:szCs w:val="28"/>
        </w:rPr>
        <w:t>Приложение)</w:t>
      </w:r>
    </w:p>
    <w:p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sz w:val="28"/>
          <w:szCs w:val="28"/>
        </w:rPr>
        <w:t>муниципальной программы</w:t>
      </w:r>
    </w:p>
    <w:p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Layout w:type="fixed"/>
        <w:tblLook w:val="04A0"/>
      </w:tblPr>
      <w:tblGrid>
        <w:gridCol w:w="1980"/>
        <w:gridCol w:w="1701"/>
        <w:gridCol w:w="1276"/>
        <w:gridCol w:w="850"/>
        <w:gridCol w:w="851"/>
        <w:gridCol w:w="850"/>
        <w:gridCol w:w="992"/>
        <w:gridCol w:w="993"/>
      </w:tblGrid>
      <w:tr w:rsidR="00C11669" w:rsidRPr="007957FE" w:rsidTr="001D0878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7"/>
          </w:tcPr>
          <w:p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1D0878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7513" w:type="dxa"/>
            <w:gridSpan w:val="7"/>
          </w:tcPr>
          <w:p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:rsidTr="001D0878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513" w:type="dxa"/>
            <w:gridSpan w:val="7"/>
          </w:tcPr>
          <w:p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1D0878">
        <w:tc>
          <w:tcPr>
            <w:tcW w:w="1980" w:type="dxa"/>
          </w:tcPr>
          <w:p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7"/>
          </w:tcPr>
          <w:p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1D0878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:rsidTr="001D0878">
        <w:tc>
          <w:tcPr>
            <w:tcW w:w="1980" w:type="dxa"/>
          </w:tcPr>
          <w:p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:rsidR="007957FE" w:rsidRPr="005C24C4" w:rsidRDefault="0067363D" w:rsidP="005C24C4">
            <w:pPr>
              <w:jc w:val="both"/>
            </w:pPr>
            <w:r w:rsidRPr="005C24C4">
              <w:t>1</w:t>
            </w:r>
            <w:r w:rsidR="00814292" w:rsidRPr="005C24C4">
              <w:t>.Количество выданных разрешений на устано</w:t>
            </w:r>
            <w:r w:rsidR="005C24C4">
              <w:t>вку рекламных конструкций.</w:t>
            </w:r>
          </w:p>
          <w:p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hd w:val="clear" w:color="auto" w:fill="FFFFFF"/>
              </w:rPr>
            </w:pPr>
            <w:r w:rsidRPr="005C24C4">
              <w:rPr>
                <w:spacing w:val="2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</w:rPr>
              <w:t>материалов.</w:t>
            </w:r>
          </w:p>
          <w:p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5C24C4">
              <w:rPr>
                <w:spacing w:val="2"/>
                <w:shd w:val="clear" w:color="auto" w:fill="FFFFFF"/>
              </w:rPr>
              <w:t>3.</w:t>
            </w:r>
            <w:r w:rsidR="00BC1D26">
              <w:rPr>
                <w:spacing w:val="2"/>
              </w:rPr>
              <w:t xml:space="preserve">Объем </w:t>
            </w:r>
            <w:r w:rsidRPr="005C24C4">
              <w:rPr>
                <w:spacing w:val="2"/>
              </w:rPr>
              <w:t xml:space="preserve">платежей в бюджет </w:t>
            </w:r>
            <w:r w:rsidRPr="007957FE">
              <w:t>Кировского муниципального района Ленинградской области</w:t>
            </w:r>
            <w:r w:rsidRPr="005C24C4">
              <w:rPr>
                <w:spacing w:val="2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</w:t>
            </w:r>
          </w:p>
          <w:p w:rsidR="00E177EF" w:rsidRPr="001D0878" w:rsidRDefault="0067363D" w:rsidP="001D0878">
            <w:pPr>
              <w:jc w:val="both"/>
              <w:rPr>
                <w:spacing w:val="2"/>
                <w:shd w:val="clear" w:color="auto" w:fill="FFFFFF"/>
              </w:rPr>
            </w:pPr>
            <w:r w:rsidRPr="005C24C4">
              <w:t>4</w:t>
            </w:r>
            <w:r w:rsidR="00814292" w:rsidRPr="005C24C4">
              <w:t xml:space="preserve">.Количество </w:t>
            </w:r>
            <w:r w:rsidR="00814292" w:rsidRPr="005C24C4">
              <w:rPr>
                <w:spacing w:val="2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hd w:val="clear" w:color="auto" w:fill="FFFFFF"/>
              </w:rPr>
              <w:t>.</w:t>
            </w:r>
          </w:p>
          <w:p w:rsidR="00E177EF" w:rsidRPr="007957FE" w:rsidRDefault="00E177EF" w:rsidP="005C24C4"/>
        </w:tc>
      </w:tr>
      <w:tr w:rsidR="0072295A" w:rsidRPr="007957FE" w:rsidTr="001D0878">
        <w:trPr>
          <w:trHeight w:val="586"/>
        </w:trPr>
        <w:tc>
          <w:tcPr>
            <w:tcW w:w="1980" w:type="dxa"/>
            <w:vMerge w:val="restart"/>
          </w:tcPr>
          <w:p w:rsidR="0072295A" w:rsidRPr="007957FE" w:rsidRDefault="0072295A" w:rsidP="00722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Источники финансированияпрограммы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 xml:space="preserve">Главный      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распорядитель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бюджетных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средств</w:t>
            </w:r>
          </w:p>
          <w:p w:rsidR="0072295A" w:rsidRPr="00145A5E" w:rsidRDefault="0072295A" w:rsidP="0072295A">
            <w:pPr>
              <w:rPr>
                <w:sz w:val="20"/>
              </w:rPr>
            </w:pPr>
          </w:p>
          <w:p w:rsidR="0072295A" w:rsidRPr="00145A5E" w:rsidRDefault="0072295A" w:rsidP="0072295A">
            <w:pPr>
              <w:tabs>
                <w:tab w:val="left" w:pos="4772"/>
              </w:tabs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Источники финансиро</w:t>
            </w:r>
            <w:r w:rsidR="00E2682D">
              <w:rPr>
                <w:sz w:val="20"/>
              </w:rPr>
              <w:t>-</w:t>
            </w:r>
            <w:r w:rsidRPr="00145A5E">
              <w:rPr>
                <w:sz w:val="20"/>
              </w:rPr>
              <w:t>вания</w:t>
            </w:r>
          </w:p>
          <w:p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295A" w:rsidRPr="00145A5E" w:rsidRDefault="00E00358" w:rsidP="004F6213">
            <w:pPr>
              <w:tabs>
                <w:tab w:val="left" w:pos="4772"/>
              </w:tabs>
              <w:jc w:val="center"/>
            </w:pPr>
            <w:r w:rsidRPr="00145A5E">
              <w:t>Расходы (</w:t>
            </w:r>
            <w:r w:rsidR="00145A5E">
              <w:t>тыс.руб</w:t>
            </w:r>
            <w:r w:rsidR="0072295A" w:rsidRPr="00145A5E">
              <w:t>)</w:t>
            </w:r>
          </w:p>
        </w:tc>
      </w:tr>
      <w:tr w:rsidR="00E2682D" w:rsidRPr="007957FE" w:rsidTr="001D0878">
        <w:trPr>
          <w:trHeight w:val="770"/>
        </w:trPr>
        <w:tc>
          <w:tcPr>
            <w:tcW w:w="1980" w:type="dxa"/>
            <w:vMerge/>
          </w:tcPr>
          <w:p w:rsidR="00E2682D" w:rsidRPr="007957FE" w:rsidRDefault="00E2682D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6428A0" w:rsidRDefault="00E2682D" w:rsidP="0072295A">
            <w:pPr>
              <w:tabs>
                <w:tab w:val="left" w:pos="4772"/>
              </w:tabs>
              <w:rPr>
                <w:highlight w:val="yellow"/>
              </w:rPr>
            </w:pPr>
            <w:r w:rsidRPr="00153541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E2682D">
            <w:pPr>
              <w:tabs>
                <w:tab w:val="left" w:pos="4772"/>
              </w:tabs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72295A">
            <w:pPr>
              <w:tabs>
                <w:tab w:val="left" w:pos="4772"/>
              </w:tabs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72295A">
            <w:pPr>
              <w:tabs>
                <w:tab w:val="left" w:pos="4772"/>
              </w:tabs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957FE" w:rsidRDefault="00E2682D" w:rsidP="00145A5E">
            <w:pPr>
              <w:tabs>
                <w:tab w:val="left" w:pos="4772"/>
              </w:tabs>
            </w:pPr>
            <w:r>
              <w:t>всего</w:t>
            </w:r>
          </w:p>
        </w:tc>
      </w:tr>
      <w:tr w:rsidR="00E2682D" w:rsidRPr="007957FE" w:rsidTr="001D0878">
        <w:trPr>
          <w:trHeight w:val="658"/>
        </w:trPr>
        <w:tc>
          <w:tcPr>
            <w:tcW w:w="1980" w:type="dxa"/>
            <w:vMerge/>
          </w:tcPr>
          <w:p w:rsidR="00E2682D" w:rsidRPr="007957FE" w:rsidRDefault="00E2682D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145A5E">
              <w:rPr>
                <w:rFonts w:eastAsia="Calibri"/>
                <w:sz w:val="20"/>
              </w:rPr>
              <w:t>Администрация</w:t>
            </w:r>
          </w:p>
          <w:p w:rsidR="00E2682D" w:rsidRPr="00145A5E" w:rsidRDefault="00E2682D" w:rsidP="00756DE0">
            <w:pPr>
              <w:tabs>
                <w:tab w:val="left" w:pos="4772"/>
              </w:tabs>
              <w:rPr>
                <w:sz w:val="20"/>
              </w:rPr>
            </w:pPr>
            <w:r w:rsidRPr="00145A5E">
              <w:rPr>
                <w:sz w:val="20"/>
              </w:rPr>
              <w:t>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756DE0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Всего:</w:t>
            </w:r>
          </w:p>
          <w:p w:rsidR="00E2682D" w:rsidRPr="00145A5E" w:rsidRDefault="00E2682D" w:rsidP="00756DE0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6428A0" w:rsidRDefault="00153541" w:rsidP="004D1CA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E2682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2074,2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2094,9</w:t>
            </w:r>
          </w:p>
          <w:p w:rsidR="00E2682D" w:rsidRPr="00756DE0" w:rsidRDefault="00E2682D" w:rsidP="009D40B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2115,9</w:t>
            </w:r>
          </w:p>
          <w:p w:rsidR="00E2682D" w:rsidRPr="00756DE0" w:rsidRDefault="00E2682D" w:rsidP="009D40B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024303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8015,9</w:t>
            </w:r>
          </w:p>
        </w:tc>
      </w:tr>
      <w:tr w:rsidR="00E2682D" w:rsidRPr="007957FE" w:rsidTr="001D0878">
        <w:trPr>
          <w:trHeight w:val="9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2682D" w:rsidRPr="007957FE" w:rsidRDefault="00E2682D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145A5E" w:rsidRDefault="00E2682D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2D" w:rsidRPr="00145A5E" w:rsidRDefault="00E2682D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2D" w:rsidRPr="006428A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682D" w:rsidRPr="007957FE" w:rsidTr="001D0878">
        <w:trPr>
          <w:trHeight w:val="733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2682D" w:rsidRPr="007957FE" w:rsidRDefault="00E2682D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682D" w:rsidRPr="00145A5E" w:rsidRDefault="00E2682D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82D" w:rsidRPr="00D258C7" w:rsidRDefault="00E2682D" w:rsidP="00D258C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D258C7" w:rsidRDefault="00153541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6428A0" w:rsidP="00E2682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756DE0" w:rsidRDefault="00E2682D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D258C7" w:rsidRDefault="00024303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8015,9</w:t>
            </w:r>
          </w:p>
        </w:tc>
      </w:tr>
      <w:tr w:rsidR="00CF0E91" w:rsidRPr="007957FE" w:rsidTr="001D0878">
        <w:tc>
          <w:tcPr>
            <w:tcW w:w="1980" w:type="dxa"/>
          </w:tcPr>
          <w:p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:rsidR="00153541" w:rsidRDefault="00CF0E91" w:rsidP="00AD7EBC">
            <w:pPr>
              <w:shd w:val="clear" w:color="auto" w:fill="FFFFFF"/>
              <w:spacing w:before="45" w:line="341" w:lineRule="atLeast"/>
              <w:jc w:val="both"/>
            </w:pPr>
            <w:r w:rsidRPr="000F77F6">
              <w:t>Основными результатами реализации программы будут являться:</w:t>
            </w:r>
          </w:p>
          <w:p w:rsidR="00153541" w:rsidRDefault="00153541" w:rsidP="00153541">
            <w:pPr>
              <w:shd w:val="clear" w:color="auto" w:fill="FFFFFF"/>
              <w:jc w:val="both"/>
            </w:pPr>
            <w:r>
              <w:t>- увеличение объемов демонтажа самовольно установленных рекламных конструкций и рекламно-информационных материалов в 2 и 2 раза соответственно от количества демонтированных конструкций 2018 года;</w:t>
            </w:r>
          </w:p>
          <w:p w:rsidR="00153541" w:rsidRDefault="00153541" w:rsidP="00153541">
            <w:pPr>
              <w:shd w:val="clear" w:color="auto" w:fill="FFFFFF"/>
              <w:jc w:val="both"/>
            </w:pPr>
            <w:r>
              <w:t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</w:t>
            </w:r>
            <w:r w:rsidR="00C42E13">
              <w:t>тацию рекламных конструкций на 5,5</w:t>
            </w:r>
            <w:r>
              <w:t xml:space="preserve"> процентов от объема поступлений 2018 года;</w:t>
            </w:r>
          </w:p>
          <w:p w:rsidR="00CF0E91" w:rsidRPr="000F77F6" w:rsidRDefault="00153541" w:rsidP="00153541">
            <w:pPr>
              <w:shd w:val="clear" w:color="auto" w:fill="FFFFFF"/>
              <w:jc w:val="both"/>
            </w:pPr>
            <w:r>
              <w:t>- увеличение количества плакатов социальной рекламы и некоммерческой информации социал</w:t>
            </w:r>
            <w:r w:rsidR="00C42E13">
              <w:t xml:space="preserve">ьно значимой направленности в 2,2 </w:t>
            </w:r>
            <w:r>
              <w:t>раза.</w:t>
            </w:r>
          </w:p>
        </w:tc>
      </w:tr>
    </w:tbl>
    <w:p w:rsidR="001D0878" w:rsidRDefault="001D0878" w:rsidP="0034775B">
      <w:pPr>
        <w:ind w:left="34" w:firstLine="720"/>
        <w:jc w:val="both"/>
        <w:rPr>
          <w:sz w:val="28"/>
        </w:rPr>
      </w:pPr>
    </w:p>
    <w:p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11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6A3464" w:rsidRPr="007957FE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5F5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:rsidR="00C11669" w:rsidRPr="007957FE" w:rsidRDefault="005F580E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в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:rsidR="00C11669" w:rsidRPr="007957FE" w:rsidRDefault="00C11669" w:rsidP="00C11669">
      <w:pPr>
        <w:rPr>
          <w:sz w:val="28"/>
          <w:szCs w:val="28"/>
        </w:rPr>
      </w:pPr>
    </w:p>
    <w:p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:rsidR="00D258C7" w:rsidRDefault="00543C1F" w:rsidP="00D258C7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153541">
        <w:rPr>
          <w:spacing w:val="2"/>
          <w:sz w:val="28"/>
          <w:szCs w:val="28"/>
          <w:shd w:val="clear" w:color="auto" w:fill="FFFFFF"/>
        </w:rPr>
        <w:t>96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:rsidR="00D258C7" w:rsidRDefault="00D258C7" w:rsidP="00D258C7">
      <w:pPr>
        <w:ind w:firstLine="709"/>
        <w:jc w:val="right"/>
      </w:pPr>
    </w:p>
    <w:p w:rsidR="00093CBD" w:rsidRPr="00D258C7" w:rsidRDefault="00093CBD" w:rsidP="00D258C7">
      <w:pPr>
        <w:ind w:firstLine="709"/>
        <w:jc w:val="right"/>
        <w:rPr>
          <w:spacing w:val="2"/>
          <w:sz w:val="28"/>
        </w:rPr>
      </w:pPr>
      <w:r w:rsidRPr="00B36A49">
        <w:t xml:space="preserve">Таблица 1 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на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</w:p>
    <w:tbl>
      <w:tblPr>
        <w:tblW w:w="9235" w:type="dxa"/>
        <w:tblInd w:w="78" w:type="dxa"/>
        <w:tblLayout w:type="fixed"/>
        <w:tblLook w:val="0000"/>
      </w:tblPr>
      <w:tblGrid>
        <w:gridCol w:w="4968"/>
        <w:gridCol w:w="1441"/>
        <w:gridCol w:w="1409"/>
        <w:gridCol w:w="1417"/>
      </w:tblGrid>
      <w:tr w:rsidR="00153541" w:rsidTr="00153541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53541" w:rsidTr="00153541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Поступления в бюджет в виде оплаты гос.пошлины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480 000,00</w:t>
            </w:r>
          </w:p>
        </w:tc>
      </w:tr>
      <w:tr w:rsidR="00153541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153541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30432">
              <w:rPr>
                <w:color w:val="000000"/>
                <w:sz w:val="22"/>
                <w:szCs w:val="20"/>
              </w:rPr>
              <w:t>2 582 014,74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</w:tbl>
    <w:p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:rsidR="00446D35" w:rsidRPr="00446D35" w:rsidRDefault="00446D35" w:rsidP="00446D35">
      <w:pPr>
        <w:pStyle w:val="a9"/>
        <w:jc w:val="both"/>
        <w:rPr>
          <w:sz w:val="28"/>
        </w:rPr>
      </w:pPr>
    </w:p>
    <w:p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:rsidR="00382DAB" w:rsidRDefault="00382DAB" w:rsidP="006F08DB">
      <w:pPr>
        <w:ind w:firstLine="993"/>
        <w:jc w:val="both"/>
        <w:rPr>
          <w:sz w:val="28"/>
        </w:rPr>
      </w:pPr>
    </w:p>
    <w:p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рекламно-информационных материалов, проведение работы с собственниками рекламных 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lastRenderedPageBreak/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2F093D">
        <w:rPr>
          <w:rFonts w:ascii="Times New Roman" w:hAnsi="Times New Roman" w:cs="Times New Roman"/>
          <w:sz w:val="28"/>
          <w:szCs w:val="28"/>
        </w:rPr>
        <w:t>тами реализации программы в 2022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</w:t>
      </w:r>
      <w:r w:rsidR="00497EBD">
        <w:rPr>
          <w:rFonts w:ascii="Times New Roman" w:hAnsi="Times New Roman" w:cs="Times New Roman"/>
          <w:sz w:val="28"/>
        </w:rPr>
        <w:t xml:space="preserve">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153541">
        <w:rPr>
          <w:rFonts w:ascii="Times New Roman" w:hAnsi="Times New Roman" w:cs="Times New Roman"/>
          <w:sz w:val="28"/>
        </w:rPr>
        <w:t>нформационных материалов в 2</w:t>
      </w:r>
      <w:r w:rsidR="00C42E13">
        <w:rPr>
          <w:rFonts w:ascii="Times New Roman" w:hAnsi="Times New Roman" w:cs="Times New Roman"/>
          <w:sz w:val="28"/>
        </w:rPr>
        <w:t xml:space="preserve">и 2 </w:t>
      </w:r>
      <w:r w:rsidR="00497EBD" w:rsidRPr="00497EBD">
        <w:rPr>
          <w:rFonts w:ascii="Times New Roman" w:hAnsi="Times New Roman" w:cs="Times New Roman"/>
          <w:sz w:val="28"/>
        </w:rPr>
        <w:t>раза соответственно от количества демонт</w:t>
      </w:r>
      <w:r w:rsidR="00153541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</w:t>
      </w:r>
      <w:r w:rsidR="00C42E13">
        <w:rPr>
          <w:rFonts w:ascii="Times New Roman" w:hAnsi="Times New Roman" w:cs="Times New Roman"/>
          <w:sz w:val="28"/>
        </w:rPr>
        <w:t xml:space="preserve"> на 5,5 % от 2018 года</w:t>
      </w:r>
      <w:r w:rsidR="00497EBD" w:rsidRPr="002C7895">
        <w:rPr>
          <w:rFonts w:ascii="Times New Roman" w:hAnsi="Times New Roman" w:cs="Times New Roman"/>
          <w:sz w:val="28"/>
        </w:rPr>
        <w:t>, увеличение количества плакатов социальной рекламы</w:t>
      </w:r>
      <w:r w:rsidR="00497EBD" w:rsidRPr="00497EBD">
        <w:rPr>
          <w:rFonts w:ascii="Times New Roman" w:hAnsi="Times New Roman" w:cs="Times New Roman"/>
          <w:sz w:val="28"/>
        </w:rPr>
        <w:t>и некоммерческой информации социально значимой направленности в 2</w:t>
      </w:r>
      <w:r w:rsidR="00C42E13">
        <w:rPr>
          <w:rFonts w:ascii="Times New Roman" w:hAnsi="Times New Roman" w:cs="Times New Roman"/>
          <w:sz w:val="28"/>
        </w:rPr>
        <w:t>,2</w:t>
      </w:r>
      <w:r w:rsidR="00497EBD" w:rsidRPr="00497EBD">
        <w:rPr>
          <w:rFonts w:ascii="Times New Roman" w:hAnsi="Times New Roman" w:cs="Times New Roman"/>
          <w:sz w:val="28"/>
        </w:rPr>
        <w:t xml:space="preserve">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</w:t>
      </w:r>
      <w:r w:rsidR="00EF673E" w:rsidRPr="00EF673E">
        <w:rPr>
          <w:bCs/>
          <w:sz w:val="28"/>
        </w:rPr>
        <w:lastRenderedPageBreak/>
        <w:t xml:space="preserve">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:rsidR="00C11669" w:rsidRDefault="00EF673E" w:rsidP="001D0878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:rsidR="001D0878" w:rsidRPr="001D0878" w:rsidRDefault="001D0878" w:rsidP="001D0878">
      <w:pPr>
        <w:ind w:left="34" w:firstLine="720"/>
        <w:jc w:val="both"/>
        <w:outlineLvl w:val="2"/>
        <w:rPr>
          <w:bCs/>
          <w:sz w:val="28"/>
        </w:rPr>
      </w:pPr>
    </w:p>
    <w:p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EF673E" w:rsidRPr="007C6CC7" w:rsidRDefault="00EF673E" w:rsidP="007C6CC7">
      <w:pPr>
        <w:ind w:firstLine="709"/>
        <w:jc w:val="both"/>
        <w:rPr>
          <w:sz w:val="28"/>
        </w:rPr>
      </w:pP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D258C7">
          <w:headerReference w:type="default" r:id="rId12"/>
          <w:footerReference w:type="default" r:id="rId13"/>
          <w:pgSz w:w="11906" w:h="16838" w:code="9"/>
          <w:pgMar w:top="395" w:right="849" w:bottom="1134" w:left="170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253"/>
      </w:tblGrid>
      <w:tr w:rsidR="001449E3" w:rsidRPr="001449E3" w:rsidTr="001449E3">
        <w:tc>
          <w:tcPr>
            <w:tcW w:w="11023" w:type="dxa"/>
          </w:tcPr>
          <w:p w:rsidR="001449E3" w:rsidRDefault="001449E3" w:rsidP="00693CDC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1449E3" w:rsidRPr="00F51FE8" w:rsidRDefault="001449E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t>Приложение 1</w:t>
            </w:r>
          </w:p>
          <w:p w:rsidR="001449E3" w:rsidRPr="00F51FE8" w:rsidRDefault="001449E3" w:rsidP="001449E3">
            <w:pPr>
              <w:jc w:val="both"/>
              <w:rPr>
                <w:rFonts w:eastAsia="Calibri"/>
              </w:rPr>
            </w:pPr>
            <w:r w:rsidRPr="00F51FE8">
              <w:rPr>
                <w:rFonts w:eastAsia="Calibri"/>
                <w:bCs/>
              </w:rPr>
              <w:t>к муниципальной целевой</w:t>
            </w:r>
            <w:r w:rsidRPr="00F51FE8">
              <w:rPr>
                <w:rFonts w:eastAsia="Calibri"/>
              </w:rPr>
              <w:t>программе</w:t>
            </w:r>
          </w:p>
          <w:p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:rsidR="00260331" w:rsidRPr="00260331" w:rsidRDefault="00260331" w:rsidP="001449E3">
      <w:pPr>
        <w:jc w:val="center"/>
      </w:pPr>
    </w:p>
    <w:tbl>
      <w:tblPr>
        <w:tblW w:w="14601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276"/>
        <w:gridCol w:w="1134"/>
        <w:gridCol w:w="1134"/>
        <w:gridCol w:w="1276"/>
        <w:gridCol w:w="1275"/>
        <w:gridCol w:w="1276"/>
        <w:gridCol w:w="1559"/>
        <w:gridCol w:w="3261"/>
      </w:tblGrid>
      <w:tr w:rsidR="003814A3" w:rsidRPr="0039185C" w:rsidTr="001D087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1D0878" w:rsidP="001D087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814A3" w:rsidRPr="003918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</w:t>
            </w:r>
            <w:r w:rsidR="006428A0">
              <w:rPr>
                <w:rFonts w:ascii="Times New Roman" w:hAnsi="Times New Roman" w:cs="Times New Roman"/>
              </w:rPr>
              <w:t>-</w:t>
            </w:r>
            <w:r w:rsidRPr="0039185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6428A0" w:rsidRPr="0039185C" w:rsidTr="001D0878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87409E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Pr="003814A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814A3" w:rsidRDefault="006428A0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2021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814A3" w:rsidRDefault="006428A0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28A0" w:rsidRPr="0039185C" w:rsidTr="001D0878">
        <w:trPr>
          <w:trHeight w:val="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87409E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28A0" w:rsidRPr="00457727" w:rsidTr="001D0878">
        <w:trPr>
          <w:trHeight w:val="7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5A4C7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53541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E02251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1921,90</w:t>
            </w:r>
          </w:p>
          <w:p w:rsidR="006428A0" w:rsidRPr="0045772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Default="006428A0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:rsidR="006428A0" w:rsidRPr="00661548" w:rsidRDefault="006428A0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:rsidR="006428A0" w:rsidRPr="00C55C4F" w:rsidRDefault="006428A0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</w:t>
            </w:r>
            <w:r w:rsidRPr="00661548">
              <w:rPr>
                <w:rFonts w:ascii="Times New Roman" w:hAnsi="Times New Roman" w:cs="Times New Roman"/>
                <w:sz w:val="20"/>
              </w:rPr>
              <w:lastRenderedPageBreak/>
              <w:t xml:space="preserve">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</w:tr>
      <w:tr w:rsidR="006428A0" w:rsidRPr="00457727" w:rsidTr="001D0878">
        <w:trPr>
          <w:trHeight w:val="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>1. 1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Default="006428A0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  <w:p w:rsidR="006428A0" w:rsidRPr="00457727" w:rsidRDefault="006428A0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5A4C75" w:rsidP="002F093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11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8301D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4C75">
              <w:rPr>
                <w:rFonts w:ascii="Times New Roman" w:hAnsi="Times New Roman" w:cs="Times New Roman"/>
              </w:rPr>
              <w:t>60</w:t>
            </w:r>
            <w:r w:rsidR="006428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11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841C80">
            <w:pPr>
              <w:pStyle w:val="ConsPlusCell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Default="005A4C7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E02251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15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31C66" w:rsidRDefault="006428A0" w:rsidP="00841C8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C55C4F" w:rsidRDefault="005A4C75" w:rsidP="00171F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E02251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  <w:r w:rsidR="00642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1449E3" w:rsidRDefault="006428A0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6428A0" w:rsidRPr="00457727" w:rsidTr="001D0878">
        <w:trPr>
          <w:trHeight w:val="8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5A4C75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5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E02251" w:rsidP="00E0225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р</w:t>
            </w:r>
            <w:r w:rsidR="006428A0" w:rsidRPr="00457727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</w:t>
            </w:r>
            <w:r w:rsidR="006428A0" w:rsidRPr="00457727">
              <w:rPr>
                <w:rFonts w:ascii="Times New Roman" w:hAnsi="Times New Roman" w:cs="Times New Roman"/>
              </w:rPr>
              <w:t>плакатов на рекламных конструкциях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5A4C75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</w:t>
            </w:r>
            <w:r w:rsidR="00E022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E02251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:rsidTr="001D0878">
        <w:trPr>
          <w:trHeight w:val="8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средства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6428A0" w:rsidRPr="00457727" w:rsidRDefault="006428A0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713CED" w:rsidRDefault="00171F65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57AE7" w:rsidRDefault="00171F6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57AE7" w:rsidRDefault="006428A0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2074,2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57AE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2094,9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57AE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657AE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6428A0" w:rsidRDefault="006428A0" w:rsidP="00E02251">
      <w:pPr>
        <w:tabs>
          <w:tab w:val="left" w:pos="1080"/>
          <w:tab w:val="left" w:pos="9072"/>
        </w:tabs>
        <w:autoSpaceDE w:val="0"/>
        <w:autoSpaceDN w:val="0"/>
        <w:adjustRightInd w:val="0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2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40D63" w:rsidRDefault="00E40D63"/>
    <w:p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66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30"/>
        <w:gridCol w:w="992"/>
        <w:gridCol w:w="1276"/>
        <w:gridCol w:w="2409"/>
        <w:gridCol w:w="1276"/>
        <w:gridCol w:w="1276"/>
        <w:gridCol w:w="1134"/>
        <w:gridCol w:w="6"/>
        <w:gridCol w:w="1128"/>
        <w:gridCol w:w="1276"/>
        <w:gridCol w:w="992"/>
      </w:tblGrid>
      <w:tr w:rsidR="00D738C6" w:rsidRPr="00BE45B8" w:rsidTr="001D0878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Задачи,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финансирования  на решение данной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( тыс.руб.)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качественные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показатели,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="00E177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7EF" w:rsidRPr="00E177EF">
              <w:rPr>
                <w:rFonts w:ascii="Times New Roman" w:hAnsi="Times New Roman" w:cs="Times New Roman"/>
                <w:color w:val="000000"/>
                <w:sz w:val="22"/>
                <w:szCs w:val="23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t xml:space="preserve">казателя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начало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137498" w:rsidRPr="00BE45B8" w:rsidTr="001D087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7498" w:rsidRPr="00BE45B8" w:rsidTr="001D0878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98" w:rsidRPr="00BE45B8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98" w:rsidRPr="00BE45B8" w:rsidRDefault="00137498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в сфере наружной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98" w:rsidRPr="00BC1D26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</w:rPr>
              <w:t>7253,90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98" w:rsidRPr="00BC1D26" w:rsidRDefault="00137498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1D26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C1D26" w:rsidRDefault="00137498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5A4C75" w:rsidRDefault="00137498" w:rsidP="006615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100/100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5A4C75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5A4C75" w:rsidRDefault="00137498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5A4C75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5A4C75" w:rsidRDefault="00137498" w:rsidP="000F7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200/200</w:t>
            </w:r>
          </w:p>
        </w:tc>
      </w:tr>
      <w:tr w:rsidR="005A4C75" w:rsidRPr="00BC1D26" w:rsidTr="001D0878">
        <w:trPr>
          <w:trHeight w:val="16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631C66" w:rsidRDefault="005A4C75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</w:rPr>
            </w:pP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BC1D26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5A4C75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5A4C75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5A4C75" w:rsidRDefault="00310337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A4C75" w:rsidRPr="005A4C75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C75" w:rsidRPr="005A4C75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5A4C75" w:rsidRDefault="0031033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5A4C75" w:rsidRDefault="0031033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A4C75" w:rsidRPr="00BC1D26" w:rsidTr="001D0878">
        <w:trPr>
          <w:trHeight w:val="9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рекламы на территории Кировского муниципального района.</w:t>
            </w:r>
          </w:p>
          <w:p w:rsidR="005A4C75" w:rsidRPr="00BE45B8" w:rsidRDefault="005A4C75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E45B8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Default="005A4C75" w:rsidP="008C4968">
            <w:pPr>
              <w:spacing w:before="30" w:after="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</w:t>
            </w:r>
          </w:p>
          <w:p w:rsidR="005A4C75" w:rsidRPr="00661548" w:rsidRDefault="005A4C75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D738C6">
              <w:rPr>
                <w:sz w:val="20"/>
                <w:szCs w:val="20"/>
              </w:rPr>
              <w:t>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:rsidR="005A4C75" w:rsidRPr="00661548" w:rsidRDefault="005A4C75" w:rsidP="008C4968">
            <w:pPr>
              <w:spacing w:before="30" w:after="3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BC1D26" w:rsidRDefault="005A4C75" w:rsidP="008C49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75" w:rsidRPr="00BC1D26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0F77F6" w:rsidRDefault="005A4C75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</w:t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0F77F6" w:rsidRDefault="005A4C75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0F77F6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75" w:rsidRPr="000F77F6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</w:t>
            </w:r>
          </w:p>
        </w:tc>
      </w:tr>
      <w:tr w:rsidR="00137498" w:rsidRPr="00BE45B8" w:rsidTr="001D0878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1D08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района в </w:t>
            </w:r>
            <w:r w:rsidRPr="00BE45B8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размещении социальной рекламы.</w:t>
            </w:r>
          </w:p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C1D26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C1D26" w:rsidRDefault="00137498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C80EFD" w:rsidRDefault="00137498" w:rsidP="00365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EFD">
              <w:rPr>
                <w:rFonts w:ascii="Times New Roman" w:hAnsi="Times New Roman" w:cs="Times New Roman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</w:tbl>
    <w:p w:rsidR="00BC1D26" w:rsidRDefault="00BC1D26" w:rsidP="003A639D"/>
    <w:p w:rsidR="003A639D" w:rsidRDefault="003A639D" w:rsidP="003A639D"/>
    <w:p w:rsidR="003A639D" w:rsidRDefault="003A639D" w:rsidP="003A639D"/>
    <w:p w:rsidR="003A639D" w:rsidRDefault="003A639D" w:rsidP="003A639D"/>
    <w:p w:rsidR="003A639D" w:rsidRDefault="003A639D" w:rsidP="003A639D"/>
    <w:p w:rsidR="003A639D" w:rsidRDefault="003A639D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137498" w:rsidRDefault="00137498" w:rsidP="003A639D"/>
    <w:p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3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9E22D1" w:rsidRDefault="009E22D1" w:rsidP="0066594F">
      <w:pPr>
        <w:pStyle w:val="a5"/>
        <w:jc w:val="center"/>
        <w:rPr>
          <w:b/>
        </w:rPr>
      </w:pPr>
    </w:p>
    <w:p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показателей </w:t>
      </w:r>
      <w:r w:rsidRPr="001E5E54">
        <w:rPr>
          <w:b/>
        </w:rPr>
        <w:t xml:space="preserve"> по этапам реализации программы </w:t>
      </w: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844"/>
        <w:gridCol w:w="5654"/>
        <w:gridCol w:w="1862"/>
        <w:gridCol w:w="1681"/>
      </w:tblGrid>
      <w:tr w:rsidR="006428A0" w:rsidRPr="00497EBD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t xml:space="preserve">2019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:rsidR="006428A0" w:rsidRPr="00E83976" w:rsidRDefault="00E83976" w:rsidP="00153541">
            <w:r w:rsidRPr="00E83976">
              <w:rPr>
                <w:sz w:val="22"/>
                <w:szCs w:val="22"/>
              </w:rPr>
              <w:t>98</w:t>
            </w:r>
          </w:p>
        </w:tc>
      </w:tr>
      <w:tr w:rsidR="006428A0" w:rsidRPr="00A00984" w:rsidTr="001D0878">
        <w:trPr>
          <w:trHeight w:val="1098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:rsidR="006428A0" w:rsidRPr="003D7219" w:rsidRDefault="006428A0" w:rsidP="001D0878">
            <w:pPr>
              <w:pStyle w:val="a5"/>
              <w:spacing w:before="0" w:beforeAutospacing="0" w:after="0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6428A0" w:rsidP="00153541">
            <w:r w:rsidRPr="00E83976">
              <w:rPr>
                <w:sz w:val="22"/>
                <w:szCs w:val="22"/>
              </w:rPr>
              <w:t>3/250</w:t>
            </w:r>
          </w:p>
          <w:p w:rsidR="006428A0" w:rsidRPr="00E83976" w:rsidRDefault="006428A0" w:rsidP="001D0878"/>
        </w:tc>
      </w:tr>
      <w:tr w:rsidR="006428A0" w:rsidRPr="007B42FB" w:rsidTr="001D0878">
        <w:trPr>
          <w:trHeight w:val="488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:rsidR="006428A0" w:rsidRPr="003D7219" w:rsidRDefault="006428A0" w:rsidP="00153541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>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137498" w:rsidP="00153541">
            <w:r>
              <w:t>3081239,80</w:t>
            </w:r>
          </w:p>
        </w:tc>
      </w:tr>
      <w:tr w:rsidR="006428A0" w:rsidRPr="00497EBD" w:rsidTr="001D0878">
        <w:trPr>
          <w:trHeight w:val="555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</w:tcPr>
          <w:p w:rsidR="006428A0" w:rsidRPr="003D7219" w:rsidRDefault="006428A0" w:rsidP="00153541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:rsidR="006428A0" w:rsidRPr="003D7219" w:rsidRDefault="006428A0" w:rsidP="0015354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6428A0" w:rsidP="00153541">
            <w:pPr>
              <w:rPr>
                <w:rFonts w:eastAsia="SimSun"/>
              </w:rPr>
            </w:pPr>
            <w:r w:rsidRPr="00E83976">
              <w:rPr>
                <w:rFonts w:eastAsia="SimSun"/>
                <w:sz w:val="22"/>
                <w:szCs w:val="22"/>
              </w:rPr>
              <w:t>15</w:t>
            </w: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6594F" w:rsidRPr="003D7219" w:rsidRDefault="00830C1D" w:rsidP="00830C1D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lastRenderedPageBreak/>
              <w:t xml:space="preserve">2020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:rsidR="0066594F" w:rsidRPr="00497EBD" w:rsidRDefault="00310337" w:rsidP="00BC1D26">
            <w:r>
              <w:rPr>
                <w:sz w:val="22"/>
                <w:szCs w:val="22"/>
              </w:rPr>
              <w:t>40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C42E13">
              <w:rPr>
                <w:sz w:val="22"/>
                <w:szCs w:val="22"/>
              </w:rPr>
              <w:t>300</w:t>
            </w:r>
          </w:p>
          <w:p w:rsidR="00A00984" w:rsidRDefault="00A00984" w:rsidP="00A00984"/>
          <w:p w:rsidR="0066594F" w:rsidRPr="00A00984" w:rsidRDefault="0066594F" w:rsidP="00A00984">
            <w:pPr>
              <w:jc w:val="center"/>
            </w:pPr>
          </w:p>
        </w:tc>
      </w:tr>
      <w:tr w:rsidR="0066594F" w:rsidRPr="007B42FB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110A35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 w:rsidR="00830C1D"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>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:rsidR="0066594F" w:rsidRPr="007B42FB" w:rsidRDefault="00ED0BB5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3081239,80</w:t>
            </w:r>
          </w:p>
        </w:tc>
      </w:tr>
      <w:tr w:rsidR="0066594F" w:rsidRPr="003D7219" w:rsidTr="001D0878">
        <w:trPr>
          <w:trHeight w:val="555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:rsidR="0066594F" w:rsidRDefault="005A4C75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6594F" w:rsidRPr="003D7219" w:rsidRDefault="00830C1D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 xml:space="preserve">2021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66594F" w:rsidRPr="00497EBD" w:rsidRDefault="00310337" w:rsidP="00BC1D26">
            <w:r>
              <w:rPr>
                <w:sz w:val="22"/>
                <w:szCs w:val="22"/>
              </w:rPr>
              <w:t>45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</w:tcPr>
          <w:p w:rsidR="0066594F" w:rsidRPr="00497EBD" w:rsidRDefault="00C42E13" w:rsidP="00BC1D26">
            <w:r>
              <w:rPr>
                <w:sz w:val="22"/>
                <w:szCs w:val="22"/>
              </w:rPr>
              <w:t>3/350</w:t>
            </w:r>
          </w:p>
        </w:tc>
      </w:tr>
      <w:tr w:rsidR="0066594F" w:rsidRPr="007B42FB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110A35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</w:t>
            </w:r>
            <w:r w:rsidR="005F580E">
              <w:rPr>
                <w:sz w:val="22"/>
                <w:szCs w:val="22"/>
              </w:rPr>
              <w:t xml:space="preserve"> </w:t>
            </w:r>
            <w:r w:rsidRPr="003D7219">
              <w:rPr>
                <w:sz w:val="22"/>
                <w:szCs w:val="22"/>
              </w:rPr>
              <w:t xml:space="preserve">за получение разрешений на установку и эксплуатацию </w:t>
            </w:r>
            <w:r w:rsidRPr="003D7219">
              <w:rPr>
                <w:sz w:val="22"/>
                <w:szCs w:val="22"/>
              </w:rPr>
              <w:lastRenderedPageBreak/>
              <w:t>рекламных конструкций.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681" w:type="dxa"/>
          </w:tcPr>
          <w:p w:rsidR="0066594F" w:rsidRPr="007B42FB" w:rsidRDefault="00ED0BB5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3106239,80</w:t>
            </w:r>
          </w:p>
        </w:tc>
      </w:tr>
      <w:tr w:rsidR="0066594F" w:rsidRPr="003D7219" w:rsidTr="001D0878">
        <w:trPr>
          <w:trHeight w:val="830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</w:tcPr>
          <w:p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18</w:t>
            </w:r>
          </w:p>
          <w:p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830C1D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2022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310337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C42E13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4/400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7B42FB" w:rsidRDefault="00C42E13" w:rsidP="00BC1D26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3230489,40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C42E13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20</w:t>
            </w:r>
          </w:p>
        </w:tc>
      </w:tr>
    </w:tbl>
    <w:p w:rsidR="0066594F" w:rsidRPr="00A219F1" w:rsidRDefault="0066594F" w:rsidP="0066594F">
      <w:pPr>
        <w:pStyle w:val="a5"/>
        <w:jc w:val="right"/>
      </w:pPr>
    </w:p>
    <w:p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16" w:rsidRDefault="00831316">
      <w:r>
        <w:separator/>
      </w:r>
    </w:p>
  </w:endnote>
  <w:endnote w:type="continuationSeparator" w:id="1">
    <w:p w:rsidR="00831316" w:rsidRDefault="0083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C7" w:rsidRDefault="00D258C7">
    <w:pPr>
      <w:pStyle w:val="af1"/>
      <w:jc w:val="right"/>
    </w:pPr>
  </w:p>
  <w:p w:rsidR="00D258C7" w:rsidRDefault="00D258C7">
    <w:pPr>
      <w:pStyle w:val="af1"/>
    </w:pPr>
  </w:p>
  <w:p w:rsidR="00D258C7" w:rsidRDefault="00D258C7">
    <w:pPr>
      <w:pStyle w:val="af1"/>
    </w:pPr>
  </w:p>
  <w:p w:rsidR="00D258C7" w:rsidRDefault="00D258C7">
    <w:pPr>
      <w:pStyle w:val="af1"/>
    </w:pPr>
  </w:p>
  <w:p w:rsidR="00D258C7" w:rsidRDefault="00D258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16" w:rsidRDefault="00831316">
      <w:r>
        <w:separator/>
      </w:r>
    </w:p>
  </w:footnote>
  <w:footnote w:type="continuationSeparator" w:id="1">
    <w:p w:rsidR="00831316" w:rsidRDefault="0083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C7" w:rsidRDefault="00D258C7">
    <w:pPr>
      <w:pStyle w:val="af4"/>
    </w:pPr>
  </w:p>
  <w:p w:rsidR="00D258C7" w:rsidRDefault="00D258C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7275"/>
    <w:rsid w:val="00014047"/>
    <w:rsid w:val="00014CC7"/>
    <w:rsid w:val="00023E4A"/>
    <w:rsid w:val="00024303"/>
    <w:rsid w:val="00025339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0F77F6"/>
    <w:rsid w:val="00110A35"/>
    <w:rsid w:val="001142F5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2DD1"/>
    <w:rsid w:val="00171F65"/>
    <w:rsid w:val="001770FC"/>
    <w:rsid w:val="001A0097"/>
    <w:rsid w:val="001A77B0"/>
    <w:rsid w:val="001B3529"/>
    <w:rsid w:val="001B4C80"/>
    <w:rsid w:val="001C5C9B"/>
    <w:rsid w:val="001D0878"/>
    <w:rsid w:val="001D0B84"/>
    <w:rsid w:val="001D48A4"/>
    <w:rsid w:val="001E5982"/>
    <w:rsid w:val="001F4699"/>
    <w:rsid w:val="00200450"/>
    <w:rsid w:val="00201AC5"/>
    <w:rsid w:val="00204C9B"/>
    <w:rsid w:val="002135CF"/>
    <w:rsid w:val="00215BC9"/>
    <w:rsid w:val="0022063F"/>
    <w:rsid w:val="00220F03"/>
    <w:rsid w:val="00250CB4"/>
    <w:rsid w:val="002511E6"/>
    <w:rsid w:val="00254509"/>
    <w:rsid w:val="00254D0C"/>
    <w:rsid w:val="00257B0C"/>
    <w:rsid w:val="00260331"/>
    <w:rsid w:val="0026444F"/>
    <w:rsid w:val="002933E5"/>
    <w:rsid w:val="002A6D1C"/>
    <w:rsid w:val="002B3BD1"/>
    <w:rsid w:val="002C3A59"/>
    <w:rsid w:val="002C7895"/>
    <w:rsid w:val="002F093D"/>
    <w:rsid w:val="002F10F3"/>
    <w:rsid w:val="002F311D"/>
    <w:rsid w:val="00310337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E7CC1"/>
    <w:rsid w:val="00410213"/>
    <w:rsid w:val="0044431D"/>
    <w:rsid w:val="00446D35"/>
    <w:rsid w:val="00452838"/>
    <w:rsid w:val="00457727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1CAE"/>
    <w:rsid w:val="004D36F4"/>
    <w:rsid w:val="004F4B08"/>
    <w:rsid w:val="004F4D6E"/>
    <w:rsid w:val="004F6213"/>
    <w:rsid w:val="0050382F"/>
    <w:rsid w:val="00506596"/>
    <w:rsid w:val="00525531"/>
    <w:rsid w:val="00543C1F"/>
    <w:rsid w:val="005630BE"/>
    <w:rsid w:val="00564C25"/>
    <w:rsid w:val="0057301F"/>
    <w:rsid w:val="005734C7"/>
    <w:rsid w:val="00573EF0"/>
    <w:rsid w:val="005776D7"/>
    <w:rsid w:val="005871BB"/>
    <w:rsid w:val="00593558"/>
    <w:rsid w:val="005978C3"/>
    <w:rsid w:val="005A1EB2"/>
    <w:rsid w:val="005A4C75"/>
    <w:rsid w:val="005B2EC7"/>
    <w:rsid w:val="005B3658"/>
    <w:rsid w:val="005B7718"/>
    <w:rsid w:val="005C025C"/>
    <w:rsid w:val="005C24C4"/>
    <w:rsid w:val="005E02B7"/>
    <w:rsid w:val="005E59EC"/>
    <w:rsid w:val="005F4D8C"/>
    <w:rsid w:val="005F580E"/>
    <w:rsid w:val="00611ADE"/>
    <w:rsid w:val="00631C66"/>
    <w:rsid w:val="006428A0"/>
    <w:rsid w:val="0064339A"/>
    <w:rsid w:val="00652D2E"/>
    <w:rsid w:val="00657AE7"/>
    <w:rsid w:val="00657F6C"/>
    <w:rsid w:val="00661548"/>
    <w:rsid w:val="00664D99"/>
    <w:rsid w:val="0066594F"/>
    <w:rsid w:val="0067363D"/>
    <w:rsid w:val="00683008"/>
    <w:rsid w:val="006938B4"/>
    <w:rsid w:val="00693CDC"/>
    <w:rsid w:val="006A3464"/>
    <w:rsid w:val="006B3189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125C"/>
    <w:rsid w:val="00712E5E"/>
    <w:rsid w:val="00713CED"/>
    <w:rsid w:val="007202C8"/>
    <w:rsid w:val="0072295A"/>
    <w:rsid w:val="00723BE0"/>
    <w:rsid w:val="00734AAD"/>
    <w:rsid w:val="00734CB9"/>
    <w:rsid w:val="00735CDE"/>
    <w:rsid w:val="0074475D"/>
    <w:rsid w:val="00746A17"/>
    <w:rsid w:val="00752401"/>
    <w:rsid w:val="00756DE0"/>
    <w:rsid w:val="00763A00"/>
    <w:rsid w:val="00766A99"/>
    <w:rsid w:val="0079338A"/>
    <w:rsid w:val="007937FD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1DB"/>
    <w:rsid w:val="00830432"/>
    <w:rsid w:val="00830C1D"/>
    <w:rsid w:val="00831316"/>
    <w:rsid w:val="00837205"/>
    <w:rsid w:val="00841C80"/>
    <w:rsid w:val="008570E5"/>
    <w:rsid w:val="008714BF"/>
    <w:rsid w:val="00873217"/>
    <w:rsid w:val="00876C6F"/>
    <w:rsid w:val="00886A5D"/>
    <w:rsid w:val="0088788B"/>
    <w:rsid w:val="00891B67"/>
    <w:rsid w:val="008C4968"/>
    <w:rsid w:val="009039C5"/>
    <w:rsid w:val="00931399"/>
    <w:rsid w:val="00952666"/>
    <w:rsid w:val="00955643"/>
    <w:rsid w:val="0095779B"/>
    <w:rsid w:val="00962156"/>
    <w:rsid w:val="0096589B"/>
    <w:rsid w:val="00983462"/>
    <w:rsid w:val="009A6DFE"/>
    <w:rsid w:val="009B347F"/>
    <w:rsid w:val="009B6EBB"/>
    <w:rsid w:val="009C0615"/>
    <w:rsid w:val="009C5B60"/>
    <w:rsid w:val="009D40B0"/>
    <w:rsid w:val="009D7B0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4FD3"/>
    <w:rsid w:val="00A41A03"/>
    <w:rsid w:val="00A5007C"/>
    <w:rsid w:val="00A51A65"/>
    <w:rsid w:val="00A84659"/>
    <w:rsid w:val="00A90E7B"/>
    <w:rsid w:val="00A96082"/>
    <w:rsid w:val="00AA7275"/>
    <w:rsid w:val="00AC0715"/>
    <w:rsid w:val="00AC447D"/>
    <w:rsid w:val="00AD7EBC"/>
    <w:rsid w:val="00AF1E21"/>
    <w:rsid w:val="00B05123"/>
    <w:rsid w:val="00B10D7D"/>
    <w:rsid w:val="00B12142"/>
    <w:rsid w:val="00B12AF6"/>
    <w:rsid w:val="00B17BBC"/>
    <w:rsid w:val="00B345C0"/>
    <w:rsid w:val="00B37BF9"/>
    <w:rsid w:val="00B41FD4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D4244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42E13"/>
    <w:rsid w:val="00C55C4F"/>
    <w:rsid w:val="00C56DE0"/>
    <w:rsid w:val="00C7741C"/>
    <w:rsid w:val="00C80903"/>
    <w:rsid w:val="00C80EFD"/>
    <w:rsid w:val="00CA551D"/>
    <w:rsid w:val="00CB0338"/>
    <w:rsid w:val="00CB0923"/>
    <w:rsid w:val="00CC08F1"/>
    <w:rsid w:val="00CC7462"/>
    <w:rsid w:val="00CD04A6"/>
    <w:rsid w:val="00CF0E91"/>
    <w:rsid w:val="00CF76B8"/>
    <w:rsid w:val="00D06F9A"/>
    <w:rsid w:val="00D15F77"/>
    <w:rsid w:val="00D22BC0"/>
    <w:rsid w:val="00D258C7"/>
    <w:rsid w:val="00D31320"/>
    <w:rsid w:val="00D475EA"/>
    <w:rsid w:val="00D536CA"/>
    <w:rsid w:val="00D738C6"/>
    <w:rsid w:val="00D87578"/>
    <w:rsid w:val="00D87680"/>
    <w:rsid w:val="00D97C8C"/>
    <w:rsid w:val="00DC7922"/>
    <w:rsid w:val="00E00358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61D46"/>
    <w:rsid w:val="00E63CC2"/>
    <w:rsid w:val="00E81C4A"/>
    <w:rsid w:val="00E83976"/>
    <w:rsid w:val="00E94C9F"/>
    <w:rsid w:val="00EC2297"/>
    <w:rsid w:val="00ED0BB5"/>
    <w:rsid w:val="00ED2132"/>
    <w:rsid w:val="00EF568C"/>
    <w:rsid w:val="00EF673E"/>
    <w:rsid w:val="00F05B63"/>
    <w:rsid w:val="00F1409C"/>
    <w:rsid w:val="00F23121"/>
    <w:rsid w:val="00F25690"/>
    <w:rsid w:val="00F26CCD"/>
    <w:rsid w:val="00F26F4F"/>
    <w:rsid w:val="00F35C12"/>
    <w:rsid w:val="00F51FE8"/>
    <w:rsid w:val="00F579E3"/>
    <w:rsid w:val="00F6642B"/>
    <w:rsid w:val="00F72D01"/>
    <w:rsid w:val="00F74E24"/>
    <w:rsid w:val="00F75DCD"/>
    <w:rsid w:val="00F8779A"/>
    <w:rsid w:val="00F91030"/>
    <w:rsid w:val="00FA07FA"/>
    <w:rsid w:val="00FC0D27"/>
    <w:rsid w:val="00FC25D5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319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590-EB57-40BA-9D88-63CBEAC4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2019-01-23T12:44:00Z</cp:lastPrinted>
  <dcterms:created xsi:type="dcterms:W3CDTF">2020-02-10T12:31:00Z</dcterms:created>
  <dcterms:modified xsi:type="dcterms:W3CDTF">2020-02-10T12:31:00Z</dcterms:modified>
</cp:coreProperties>
</file>