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"/>
        <w:gridCol w:w="6733"/>
        <w:gridCol w:w="925"/>
        <w:gridCol w:w="1313"/>
        <w:gridCol w:w="5508"/>
      </w:tblGrid>
      <w:tr w:rsidR="002B53E0" w:rsidRPr="009D1320" w:rsidTr="0080338A">
        <w:trPr>
          <w:trHeight w:val="443"/>
          <w:tblCellSpacing w:w="0" w:type="dxa"/>
          <w:jc w:val="center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3E0" w:rsidRPr="009D1320" w:rsidRDefault="002B53E0" w:rsidP="00C90056">
            <w:pPr>
              <w:ind w:firstLine="882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2AC" w:rsidRPr="009D1320" w:rsidRDefault="00983396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>
              <w:rPr>
                <w:b w:val="0"/>
              </w:rPr>
              <w:t>У</w:t>
            </w:r>
            <w:r w:rsidR="004A22AC" w:rsidRPr="009D1320">
              <w:rPr>
                <w:b w:val="0"/>
              </w:rPr>
              <w:t>ТВЕРЖДАЮ</w:t>
            </w:r>
          </w:p>
          <w:p w:rsidR="004A22AC" w:rsidRPr="009D1320" w:rsidRDefault="00983396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>
              <w:rPr>
                <w:b w:val="0"/>
              </w:rPr>
              <w:t>И.О. г</w:t>
            </w:r>
            <w:r w:rsidR="004A22AC" w:rsidRPr="009D1320">
              <w:rPr>
                <w:b w:val="0"/>
              </w:rPr>
              <w:t>лав</w:t>
            </w:r>
            <w:r>
              <w:rPr>
                <w:b w:val="0"/>
              </w:rPr>
              <w:t>ы</w:t>
            </w:r>
            <w:r w:rsidR="004A22AC" w:rsidRPr="009D1320">
              <w:rPr>
                <w:b w:val="0"/>
              </w:rPr>
              <w:t xml:space="preserve"> администрации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>Кировского муниципального района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>Ленинградской области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 xml:space="preserve">                                                 </w:t>
            </w:r>
            <w:r w:rsidR="00983396">
              <w:rPr>
                <w:b w:val="0"/>
              </w:rPr>
              <w:t>Кольцов А.</w:t>
            </w:r>
            <w:r w:rsidRPr="009D1320">
              <w:rPr>
                <w:b w:val="0"/>
              </w:rPr>
              <w:t>В</w:t>
            </w:r>
            <w:r w:rsidR="00983396">
              <w:rPr>
                <w:b w:val="0"/>
              </w:rPr>
              <w:t>.</w:t>
            </w:r>
          </w:p>
          <w:p w:rsidR="002B53E0" w:rsidRPr="009D1320" w:rsidRDefault="00160A09" w:rsidP="005B2621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B262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»</w:t>
            </w:r>
            <w:r w:rsidR="005B2621">
              <w:rPr>
                <w:sz w:val="24"/>
                <w:szCs w:val="24"/>
              </w:rPr>
              <w:t xml:space="preserve"> июля</w:t>
            </w:r>
            <w:r w:rsidR="004A22AC" w:rsidRPr="009D1320">
              <w:rPr>
                <w:b/>
                <w:sz w:val="24"/>
                <w:szCs w:val="24"/>
              </w:rPr>
              <w:t xml:space="preserve"> </w:t>
            </w:r>
            <w:r w:rsidR="004A22AC" w:rsidRPr="009D1320">
              <w:rPr>
                <w:sz w:val="24"/>
                <w:szCs w:val="24"/>
              </w:rPr>
              <w:t>201</w:t>
            </w:r>
            <w:r w:rsidR="00983396">
              <w:rPr>
                <w:sz w:val="24"/>
                <w:szCs w:val="24"/>
              </w:rPr>
              <w:t>9</w:t>
            </w:r>
            <w:r w:rsidR="004A22AC" w:rsidRPr="009D1320">
              <w:rPr>
                <w:sz w:val="24"/>
                <w:szCs w:val="24"/>
              </w:rPr>
              <w:t xml:space="preserve"> г.</w:t>
            </w:r>
          </w:p>
        </w:tc>
      </w:tr>
      <w:tr w:rsidR="002B53E0" w:rsidRPr="009D1320" w:rsidTr="006B5E07">
        <w:trPr>
          <w:trHeight w:val="443"/>
          <w:tblCellSpacing w:w="0" w:type="dxa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3E0" w:rsidRPr="009D1320" w:rsidRDefault="002B53E0" w:rsidP="00C90056">
            <w:pPr>
              <w:ind w:firstLine="8820"/>
              <w:jc w:val="center"/>
              <w:rPr>
                <w:sz w:val="24"/>
                <w:szCs w:val="24"/>
              </w:rPr>
            </w:pP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Информация о выполнении  П Л А На</w:t>
            </w: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мероприятий по противодействию коррупции в органах местного самоуправления</w:t>
            </w: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на 201</w:t>
            </w:r>
            <w:r w:rsidR="004418EF" w:rsidRPr="009D1320">
              <w:rPr>
                <w:sz w:val="24"/>
                <w:szCs w:val="24"/>
              </w:rPr>
              <w:t xml:space="preserve">8-2019 </w:t>
            </w:r>
            <w:r w:rsidRPr="009D1320">
              <w:rPr>
                <w:sz w:val="24"/>
                <w:szCs w:val="24"/>
              </w:rPr>
              <w:t>год</w:t>
            </w:r>
            <w:r w:rsidR="004418EF" w:rsidRPr="009D1320">
              <w:rPr>
                <w:sz w:val="24"/>
                <w:szCs w:val="24"/>
              </w:rPr>
              <w:t>ы</w:t>
            </w:r>
          </w:p>
          <w:p w:rsidR="004A22AC" w:rsidRPr="009D1320" w:rsidRDefault="004A22AC" w:rsidP="004A22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1320">
              <w:rPr>
                <w:b/>
                <w:sz w:val="24"/>
                <w:szCs w:val="24"/>
                <w:u w:val="single"/>
              </w:rPr>
              <w:t>за 6 месяцев 201</w:t>
            </w:r>
            <w:r w:rsidR="00983396">
              <w:rPr>
                <w:b/>
                <w:sz w:val="24"/>
                <w:szCs w:val="24"/>
                <w:u w:val="single"/>
              </w:rPr>
              <w:t>9</w:t>
            </w:r>
            <w:r w:rsidRPr="009D1320">
              <w:rPr>
                <w:b/>
                <w:sz w:val="24"/>
                <w:szCs w:val="24"/>
                <w:u w:val="single"/>
              </w:rPr>
              <w:t xml:space="preserve"> года</w:t>
            </w:r>
          </w:p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53E0" w:rsidRPr="009D1320" w:rsidTr="0080338A">
        <w:trPr>
          <w:trHeight w:val="44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№№</w:t>
            </w:r>
          </w:p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38" w:type="pct"/>
            <w:gridSpan w:val="2"/>
          </w:tcPr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817" w:type="pct"/>
          </w:tcPr>
          <w:p w:rsidR="002B53E0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2B53E0" w:rsidRPr="009D1320" w:rsidTr="006B5E07">
        <w:trPr>
          <w:trHeight w:val="352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D1320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8B3A21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1.1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Кировского муниципального района ЛО.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Ежемесячно</w:t>
            </w:r>
          </w:p>
        </w:tc>
        <w:tc>
          <w:tcPr>
            <w:tcW w:w="1817" w:type="pct"/>
          </w:tcPr>
          <w:p w:rsidR="008B3A21" w:rsidRPr="009D1320" w:rsidRDefault="008B3A21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Мониторинг изменений законодательства РФ на предмет необходимости внесения изменений в правовые акты органов местного самоуправления Кировского муниципального района ЛО, в соответствии с требованиями законодательства </w:t>
            </w:r>
          </w:p>
        </w:tc>
      </w:tr>
      <w:tr w:rsidR="008B3A21" w:rsidRPr="009D1320" w:rsidTr="00160A09">
        <w:trPr>
          <w:trHeight w:val="1421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1.2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мониторинга правоприменения нормативных правовых актов органов местного самоуправления Кировского муниципального района ЛО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соответствии </w:t>
            </w:r>
          </w:p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 Планом</w:t>
            </w:r>
          </w:p>
        </w:tc>
        <w:tc>
          <w:tcPr>
            <w:tcW w:w="1817" w:type="pct"/>
          </w:tcPr>
          <w:p w:rsidR="008B3A21" w:rsidRPr="009D1320" w:rsidRDefault="008B3A21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проведение мониторинга правоприменения нормативных правовых актов органов МСУ Кировского муниципального района ЛО в соответствии планом мониторинга правоприменения в РФ на текущий год</w:t>
            </w:r>
          </w:p>
        </w:tc>
      </w:tr>
      <w:tr w:rsidR="008B3A21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1.3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Поддержание Порядка проведения антикоррупционной экспертизы нормативных правовых актов и проектов нормативных правовых актов органов местного самоуправления Кировского муниципального района ЛО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</w:tcPr>
          <w:p w:rsidR="008B3A21" w:rsidRPr="009D1320" w:rsidRDefault="008B3A21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поддержание Порядка проведения антикоррупционной экспертизы нормативных правовых актов и проектов нормативных правовых актов органов МСУ Кировского муниципального района ЛО в актуальном состоянии, в соответствии с нормами федерального законодательства в сфере </w:t>
            </w:r>
            <w:r w:rsidRPr="009D1320">
              <w:rPr>
                <w:sz w:val="24"/>
                <w:szCs w:val="24"/>
              </w:rPr>
              <w:lastRenderedPageBreak/>
              <w:t xml:space="preserve">противодействия коррупции </w:t>
            </w:r>
          </w:p>
        </w:tc>
      </w:tr>
      <w:tr w:rsidR="002B53E0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 Кировского муниципального района ЛО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проведение антикоррупционной экспертизы нормативных правовых актов органов МСУ Кировского муниципального района ЛО</w:t>
            </w:r>
          </w:p>
        </w:tc>
      </w:tr>
      <w:tr w:rsidR="002B53E0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 Кировского муниципального района ЛО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 Кировского муниципального района ЛО в информационно-телекоммуникационной сети «Интернет» осуществляется в соответствии с требованиями законодательства</w:t>
            </w:r>
          </w:p>
        </w:tc>
      </w:tr>
      <w:tr w:rsidR="002B53E0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Кировского муниципального района ЛО 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E06B81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Обязанности по проведению антикоррупционной экспертизы нормативных правовых актов и проектов нормативных правовых актов органов МСУ Кировского муниципального района ЛО закреплены в должностных инструкциях муниципальных служащих, определенных ответственными за ее проведение.</w:t>
            </w:r>
          </w:p>
        </w:tc>
      </w:tr>
      <w:tr w:rsidR="00EE0875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1.7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Создание и поддержание в актуальном состоянии реестра действующих нормативных правовых актов органов местного самоуправления Кировского района ЛО, размещение указанного реестра на официальном сайте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I квартал 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текущего года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(далее на постоянной основе)</w:t>
            </w:r>
          </w:p>
        </w:tc>
        <w:tc>
          <w:tcPr>
            <w:tcW w:w="1817" w:type="pct"/>
          </w:tcPr>
          <w:p w:rsidR="00EE0875" w:rsidRPr="009D1320" w:rsidRDefault="00EE0875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Реестр  нормативных правовых актов администрации Кировского муниципального района ЛО размещен на официальном сайте kirovsk-reg.ru.</w:t>
            </w:r>
          </w:p>
        </w:tc>
      </w:tr>
      <w:tr w:rsidR="00EE0875" w:rsidRPr="009D1320" w:rsidTr="00160A09">
        <w:trPr>
          <w:trHeight w:val="310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color w:val="000000"/>
                <w:sz w:val="24"/>
                <w:szCs w:val="24"/>
                <w:lang w:bidi="ru-RU"/>
              </w:rPr>
              <w:t>Подготовка сводной статистической информации о проведении органами местного самоуправления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в 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EE0875" w:rsidRPr="009D1320" w:rsidRDefault="00EE0875" w:rsidP="00160A09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Представление указанной информации в комиссию по противодействию коррупции в муниципальном </w:t>
            </w:r>
            <w:r w:rsidRPr="009D1320">
              <w:rPr>
                <w:sz w:val="24"/>
                <w:szCs w:val="24"/>
                <w:lang w:bidi="ru-RU"/>
              </w:rPr>
              <w:t>образовании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>, рассмотрение которой с участием представителей прокуратуры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EE0875" w:rsidRPr="009D1320" w:rsidRDefault="00EE0875" w:rsidP="00773578">
            <w:pPr>
              <w:ind w:left="118" w:right="115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 xml:space="preserve">Осуществляется подготовка и  предоставление 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>сводной статистической информации о проведении органами МСУ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в 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EE0875" w:rsidRPr="009D1320" w:rsidRDefault="00EE0875" w:rsidP="00773578">
            <w:pPr>
              <w:ind w:left="118" w:right="115"/>
              <w:rPr>
                <w:sz w:val="24"/>
                <w:szCs w:val="24"/>
              </w:rPr>
            </w:pPr>
          </w:p>
        </w:tc>
      </w:tr>
      <w:tr w:rsidR="002B53E0" w:rsidRPr="009D1320" w:rsidTr="006B5E07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1"/>
              </w:numPr>
              <w:ind w:right="170"/>
              <w:jc w:val="center"/>
              <w:rPr>
                <w:b/>
              </w:rPr>
            </w:pPr>
            <w:r w:rsidRPr="009D1320">
              <w:rPr>
                <w:b/>
              </w:rPr>
              <w:t>ВОПРОСЫ КАДРОВОЙ ПОЛИТИКИ</w:t>
            </w:r>
          </w:p>
        </w:tc>
      </w:tr>
      <w:tr w:rsidR="002B53E0" w:rsidRPr="009D1320" w:rsidTr="006B5E07">
        <w:trPr>
          <w:trHeight w:val="429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852A27" w:rsidRPr="009D1320" w:rsidTr="00773578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2.1.1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представлением лицами, замещающими муниципальные должности, и муниципальными служащими Кировского муниципального района ЛО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Январь – апрель текущего года</w:t>
            </w:r>
          </w:p>
        </w:tc>
        <w:tc>
          <w:tcPr>
            <w:tcW w:w="1817" w:type="pct"/>
          </w:tcPr>
          <w:p w:rsidR="00852A27" w:rsidRPr="00852A27" w:rsidRDefault="00852A27" w:rsidP="00852A27">
            <w:pPr>
              <w:ind w:left="118" w:right="115"/>
              <w:jc w:val="both"/>
              <w:rPr>
                <w:sz w:val="24"/>
                <w:szCs w:val="24"/>
              </w:rPr>
            </w:pPr>
            <w:r w:rsidRPr="00852A27">
              <w:rPr>
                <w:sz w:val="24"/>
                <w:szCs w:val="24"/>
              </w:rPr>
              <w:t>Лицам, замещающим должности муниципальной службы в администрации Кировского муниципального района Ленинградской области и отраслевых органах администрации Кировского муниципального района, были направлены информационные письма-напоминания о необходимости 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               2018 год в порядке, установленном законодательством. В отчетном периоде указанные лица, своевременно представляли сведения о доходах, расходах, об имуществе и обязательствах имущественного характера.</w:t>
            </w:r>
          </w:p>
        </w:tc>
      </w:tr>
      <w:tr w:rsidR="00852A27" w:rsidRPr="009D1320" w:rsidTr="00773578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размещения сведений, представленных муниципальными служащими Кировского муниципального района ЛО, в информационно-телекоммуникационной сети «Интернет» на официальном сайте Кировского муниципального района ЛО в порядке, установленном законодательством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817" w:type="pct"/>
          </w:tcPr>
          <w:p w:rsidR="00852A27" w:rsidRPr="00852A27" w:rsidRDefault="00852A27" w:rsidP="00852A27">
            <w:pPr>
              <w:ind w:left="118" w:right="115"/>
              <w:jc w:val="both"/>
              <w:rPr>
                <w:sz w:val="24"/>
                <w:szCs w:val="24"/>
              </w:rPr>
            </w:pPr>
            <w:r w:rsidRPr="00852A27">
              <w:rPr>
                <w:sz w:val="24"/>
                <w:szCs w:val="24"/>
              </w:rPr>
              <w:t>В отчетном периоде сведения, представленные муниципальными служащими, своевременно, в установленные действующим законодательством сроки, размещены в информационно-телекоммуникационной сети «Интернет» на официальном сайте муниципального района.</w:t>
            </w:r>
          </w:p>
        </w:tc>
      </w:tr>
      <w:tr w:rsidR="00852A27" w:rsidRPr="009D1320" w:rsidTr="00773578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2.1.3</w:t>
            </w:r>
          </w:p>
        </w:tc>
        <w:tc>
          <w:tcPr>
            <w:tcW w:w="2221" w:type="pct"/>
          </w:tcPr>
          <w:p w:rsidR="00852A27" w:rsidRPr="009D1320" w:rsidRDefault="00852A27" w:rsidP="00203822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анализа правильности оформления и полноты заполнения справок о доходах, расходах, об имуществе и обязательствах имущественного характера, представленных муниципальными служащими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</w:tcPr>
          <w:p w:rsidR="00852A27" w:rsidRPr="00852A27" w:rsidRDefault="00852A27" w:rsidP="00852A27">
            <w:pPr>
              <w:ind w:left="118" w:right="115"/>
              <w:jc w:val="both"/>
              <w:rPr>
                <w:sz w:val="24"/>
                <w:szCs w:val="24"/>
              </w:rPr>
            </w:pPr>
            <w:r w:rsidRPr="00852A27">
              <w:rPr>
                <w:sz w:val="24"/>
                <w:szCs w:val="24"/>
              </w:rPr>
              <w:t>В отчетном периоде были проанализированы правильность оформления и полнота заполнения справок о доходах, расходах, об имуществе и обязательствах имущественного характера, представленных 31 муниципальным служащим и претендентами на замещение должностей муниципальной службы.</w:t>
            </w:r>
          </w:p>
        </w:tc>
      </w:tr>
      <w:tr w:rsidR="00852A27" w:rsidRPr="009D1320" w:rsidTr="00773578">
        <w:trPr>
          <w:trHeight w:val="552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2.1.4</w:t>
            </w:r>
          </w:p>
        </w:tc>
        <w:tc>
          <w:tcPr>
            <w:tcW w:w="2221" w:type="pct"/>
          </w:tcPr>
          <w:p w:rsidR="00852A27" w:rsidRPr="009D1320" w:rsidRDefault="00852A27" w:rsidP="00203822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Представление представителю нанимателя (работодателю) доклада о результатах анализа справок, представленных муниципальными служащими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</w:tcPr>
          <w:p w:rsidR="00852A27" w:rsidRPr="00852A27" w:rsidRDefault="00852A27" w:rsidP="00852A27">
            <w:pPr>
              <w:ind w:left="118" w:right="115"/>
              <w:jc w:val="both"/>
              <w:rPr>
                <w:sz w:val="24"/>
                <w:szCs w:val="24"/>
              </w:rPr>
            </w:pPr>
            <w:r w:rsidRPr="00852A27">
              <w:rPr>
                <w:sz w:val="24"/>
                <w:szCs w:val="24"/>
              </w:rPr>
              <w:t>В отчетном периоде в установленный срок представлен доклад о результатах анализа сведений, представленных муниципальными служащими</w:t>
            </w:r>
          </w:p>
        </w:tc>
      </w:tr>
      <w:tr w:rsidR="00852A27" w:rsidRPr="009D1320" w:rsidTr="00773578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2.1.5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852A27" w:rsidRPr="009D1320" w:rsidRDefault="00852A27" w:rsidP="00F317C0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года            № 273-ФЗ «О противодействии коррупции» и другими федеральными законами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817" w:type="pct"/>
          </w:tcPr>
          <w:p w:rsidR="00852A27" w:rsidRPr="00852A27" w:rsidRDefault="00852A27" w:rsidP="00852A27">
            <w:pPr>
              <w:ind w:left="118" w:right="115"/>
              <w:jc w:val="both"/>
              <w:rPr>
                <w:sz w:val="24"/>
                <w:szCs w:val="24"/>
              </w:rPr>
            </w:pPr>
            <w:r w:rsidRPr="00852A27">
              <w:rPr>
                <w:sz w:val="24"/>
                <w:szCs w:val="24"/>
              </w:rPr>
              <w:t>В отчетном периоде в администрацию Кировского муниципального района поступило одно представление Кировской городской прокуратуры Ленинградской области об устранении нарушений законодательства о противодействии коррупции (предоставление недостоверных сведений о доходах муниципальными служащими). По состоянию на 15.07.2019 года по указанному представлению проводится проверка. Срок принятия решения - 26.07.2019 года.</w:t>
            </w:r>
          </w:p>
          <w:p w:rsidR="00852A27" w:rsidRPr="00852A27" w:rsidRDefault="00852A27" w:rsidP="00852A27">
            <w:pPr>
              <w:ind w:left="118" w:right="115"/>
              <w:jc w:val="both"/>
              <w:rPr>
                <w:sz w:val="24"/>
                <w:szCs w:val="24"/>
              </w:rPr>
            </w:pPr>
          </w:p>
        </w:tc>
      </w:tr>
      <w:tr w:rsidR="00852A27" w:rsidRPr="009D1320" w:rsidTr="00160A09">
        <w:trPr>
          <w:trHeight w:val="2538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2.1.6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ознакомления граждан, поступающих на должности муниципальной службы Кировского муниципального района ЛО,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52A27" w:rsidRPr="00852A27" w:rsidRDefault="00852A27" w:rsidP="00852A27">
            <w:pPr>
              <w:ind w:left="118" w:right="115"/>
              <w:jc w:val="both"/>
              <w:rPr>
                <w:sz w:val="24"/>
                <w:szCs w:val="24"/>
              </w:rPr>
            </w:pPr>
            <w:r w:rsidRPr="00852A27">
              <w:rPr>
                <w:sz w:val="24"/>
                <w:szCs w:val="24"/>
              </w:rPr>
              <w:t>В отчетном периоде все вновь принятые на муниципальную службу в обязательном порядке знакомились под роспись с нормативными документами, регламентирующими деятельность администрации, законодательством о муниципальной службе в части соблюдения требований к служебному поведению и урегулирования конфликта интересов.</w:t>
            </w:r>
          </w:p>
        </w:tc>
      </w:tr>
      <w:tr w:rsidR="00852A27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2.1.7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Кировского муниципального района ЛО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52A27" w:rsidRPr="00852A27" w:rsidRDefault="00852A27" w:rsidP="00852A27">
            <w:pPr>
              <w:ind w:left="118" w:right="115"/>
              <w:jc w:val="both"/>
              <w:rPr>
                <w:sz w:val="24"/>
                <w:szCs w:val="24"/>
              </w:rPr>
            </w:pPr>
            <w:r w:rsidRPr="00852A27">
              <w:rPr>
                <w:sz w:val="24"/>
                <w:szCs w:val="24"/>
              </w:rPr>
              <w:t>В целях усиления работы по противодействию коррупции:</w:t>
            </w:r>
          </w:p>
          <w:p w:rsidR="00852A27" w:rsidRPr="00852A27" w:rsidRDefault="00852A27" w:rsidP="00852A27">
            <w:pPr>
              <w:ind w:left="118" w:right="115"/>
              <w:jc w:val="both"/>
              <w:rPr>
                <w:sz w:val="24"/>
                <w:szCs w:val="24"/>
              </w:rPr>
            </w:pPr>
            <w:r w:rsidRPr="00852A27">
              <w:rPr>
                <w:sz w:val="24"/>
                <w:szCs w:val="24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852A27" w:rsidRPr="00852A27" w:rsidRDefault="00852A27" w:rsidP="00852A27">
            <w:pPr>
              <w:ind w:left="118" w:right="115"/>
              <w:jc w:val="both"/>
              <w:rPr>
                <w:sz w:val="24"/>
                <w:szCs w:val="24"/>
              </w:rPr>
            </w:pPr>
            <w:r w:rsidRPr="00852A27">
              <w:rPr>
                <w:sz w:val="24"/>
                <w:szCs w:val="24"/>
              </w:rPr>
              <w:t>- проводилась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852A27" w:rsidRPr="009D1320" w:rsidTr="00852A27">
        <w:trPr>
          <w:trHeight w:val="1687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2.1.8.</w:t>
            </w:r>
          </w:p>
        </w:tc>
        <w:tc>
          <w:tcPr>
            <w:tcW w:w="2221" w:type="pct"/>
          </w:tcPr>
          <w:p w:rsidR="00852A27" w:rsidRPr="005B03E7" w:rsidRDefault="00852A27" w:rsidP="00773578">
            <w:pPr>
              <w:ind w:left="118" w:right="115"/>
              <w:jc w:val="both"/>
              <w:rPr>
                <w:sz w:val="26"/>
                <w:szCs w:val="26"/>
              </w:rPr>
            </w:pPr>
            <w:r w:rsidRPr="00852A27">
              <w:rPr>
                <w:sz w:val="24"/>
                <w:szCs w:val="24"/>
              </w:rPr>
              <w:t>Осуществление контроля за актуализацией сведений, содержащихся в анкетах, представляемых при назначении на должность муниципальной службы, об их родственниках свойственниках в целях выявления возможного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52A27" w:rsidRPr="00852A27" w:rsidRDefault="00852A27" w:rsidP="00773578">
            <w:pPr>
              <w:ind w:left="118" w:right="115"/>
              <w:jc w:val="both"/>
              <w:rPr>
                <w:sz w:val="24"/>
                <w:szCs w:val="24"/>
              </w:rPr>
            </w:pPr>
            <w:r w:rsidRPr="00852A27">
              <w:rPr>
                <w:sz w:val="24"/>
                <w:szCs w:val="24"/>
              </w:rPr>
              <w:t>Актуализация сведений, содержащихся в анкетах, представляемых при назначении на должность муниципальной службы, об их родственниках свойственниках в целях выявления возможного конфликта интересов проведена январе - феврале 2019 года</w:t>
            </w:r>
          </w:p>
        </w:tc>
      </w:tr>
      <w:tr w:rsidR="002B53E0" w:rsidRPr="009D1320" w:rsidTr="006B5E07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2.2. Обеспечение соблюдения муниципальными служащими ограничений,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852A27" w:rsidRPr="009D1320" w:rsidTr="00773578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2.2.1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52A27" w:rsidRPr="00852A27" w:rsidRDefault="00852A27" w:rsidP="00852A27">
            <w:pPr>
              <w:shd w:val="clear" w:color="auto" w:fill="FFFFFF"/>
              <w:ind w:left="276" w:right="253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>Положение о порядке уведомления муниципальными служащими Кировского муниципального района Ленинградской области о намерении выполнять иную оплачиваемую работу (о выполнении иной оплачиваемой работы) утверждено постановлением администрации от 08.12.2015 г. № 3188. Муниципальные служащие ознакомлены под роспись с указанным положением.</w:t>
            </w:r>
          </w:p>
          <w:p w:rsidR="00852A27" w:rsidRPr="00852A27" w:rsidRDefault="00852A27" w:rsidP="00852A27">
            <w:pPr>
              <w:shd w:val="clear" w:color="auto" w:fill="FFFFFF"/>
              <w:ind w:left="276" w:right="253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>В отчетном периоде поступило 7 уведомлений представителя нанимателя (работодателя) о намерении выполнять иную оплачиваемую работу. Возможность возникновения конфликта интересов при выполнении работы, указанной в уведомлениях, не выявлена.</w:t>
            </w:r>
          </w:p>
        </w:tc>
      </w:tr>
      <w:tr w:rsidR="00852A27" w:rsidRPr="009D1320" w:rsidTr="00773578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2.2.2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Ежеквартально </w:t>
            </w:r>
          </w:p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 xml:space="preserve">Положение о сообщении отдельными категориями лиц, замещающих должности муниципальной службы в администрации Кировского муниципального района Ленинградской области (отраслевом органе администрации Кировского муниципального района Ленинградской области),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</w:t>
            </w:r>
            <w:r w:rsidRPr="00852A27">
              <w:rPr>
                <w:color w:val="000000"/>
                <w:sz w:val="24"/>
                <w:szCs w:val="24"/>
              </w:rPr>
              <w:lastRenderedPageBreak/>
              <w:t>утверждено постановлением администрации от 01.08.2016 г. № 1712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реализации». Муниципальные служащие ознакомлены под роспись с указанным положением. В отчетном периоде не установлены факты получения муниципальными служащими администрации и отраслевых органов администрации подарков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</w:t>
            </w:r>
          </w:p>
        </w:tc>
      </w:tr>
      <w:tr w:rsidR="00852A27" w:rsidRPr="009D1320" w:rsidTr="00773578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</w:tcPr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>Положение о порядке сообщения муниципальными служащими Кировского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утверждено постановлением администрации от 31.03.2016 г. № 626. Муниципальные служащие ознакомлены под роспись с указанным положением.</w:t>
            </w:r>
          </w:p>
        </w:tc>
      </w:tr>
      <w:tr w:rsidR="00852A27" w:rsidRPr="009D1320" w:rsidTr="00773578">
        <w:trPr>
          <w:trHeight w:val="556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2.2.4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</w:tcPr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 xml:space="preserve">Положение о порядке уведомления представителя нанимателя о фактах обращения в целях склонения муниципального служащего Кировского муниципального района </w:t>
            </w:r>
            <w:r w:rsidRPr="00852A27">
              <w:rPr>
                <w:color w:val="000000"/>
                <w:sz w:val="24"/>
                <w:szCs w:val="24"/>
              </w:rPr>
              <w:lastRenderedPageBreak/>
              <w:t>Ленинградской области к совершению коррупционных правонарушений утверждено постановлением администрации от 13.12.2017 г. № 2628. Муниципальные служащие ознакомлены под роспись с указанным положением. В отчетном периоде информация о фактах обращения в целях склонения муниципальных служащих Кировского муниципального района Ленинградской области к совершению коррупционных правонарушений не поступала</w:t>
            </w:r>
          </w:p>
        </w:tc>
      </w:tr>
      <w:tr w:rsidR="00852A27" w:rsidRPr="009D1320" w:rsidTr="00773578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</w:p>
          <w:p w:rsidR="00852A27" w:rsidRPr="009D1320" w:rsidRDefault="00852A27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>В целях организации работы по выявлению случаев возникновения конфликта интересов:</w:t>
            </w:r>
          </w:p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>1. Разработано Положение о порядке сообщения муниципальными служащими Кировского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>2. На официальном сайте администрации Кировского муниципального района в разделе «Противодействие коррупции» - «Обратная связь для сообщения о фактах коррупции» размещена информация о способах сообщения о правонарушениях и имевших место коррупционных проявлениях.</w:t>
            </w:r>
          </w:p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 xml:space="preserve">3. На регулярной основе проводится анализ информации, предоставляемой муниципальными служащими о себе в соответствии с законодательством Российской Федерации. </w:t>
            </w:r>
          </w:p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 xml:space="preserve">В отчетном периоде не поступала информация о возникновении или возможном возникновении конфликта интересов </w:t>
            </w:r>
          </w:p>
        </w:tc>
      </w:tr>
      <w:tr w:rsidR="00852A27" w:rsidRPr="009D1320" w:rsidTr="00773578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2.2.6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>Персональный состав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 утвержден распоряжением администрации от 24.11.2017 г. № 902-к (</w:t>
            </w:r>
            <w:r w:rsidR="00160A09">
              <w:rPr>
                <w:color w:val="000000"/>
                <w:sz w:val="24"/>
                <w:szCs w:val="24"/>
              </w:rPr>
              <w:t>с изменениями от 07.03.2019 г.</w:t>
            </w:r>
            <w:r w:rsidRPr="00852A27">
              <w:rPr>
                <w:color w:val="000000"/>
                <w:sz w:val="24"/>
                <w:szCs w:val="24"/>
              </w:rPr>
              <w:t>); Положение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 утверждено постановление администрации от 18.03.2016 г. № 503 (с изменениями от 29.10.2018 г.).</w:t>
            </w:r>
          </w:p>
        </w:tc>
      </w:tr>
      <w:tr w:rsidR="00852A27" w:rsidRPr="009D1320" w:rsidTr="0080338A">
        <w:trPr>
          <w:trHeight w:val="3818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2.2.7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включенными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>Муниципальные служащие, замещающие должности муниципальной службы, включенные в перечни должностей, установленные нормативными правовыми актами Российской Федерации,  в обязательном порядке знакомятся под роспись с законодательством о муниципальной службе в части ограничений, налагаемых на гражданина, замещавшего должность муниципальной службы.</w:t>
            </w:r>
          </w:p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2A27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2.2.8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Подготовка и направление руководителям структурных подразделений администрации Кировского муниципального района ЛО информационных писем о результатах деятельности комиссии по соблюдению требований к служебному поведению и урегулированию конфликта интересов. </w:t>
            </w:r>
          </w:p>
          <w:p w:rsidR="00852A27" w:rsidRPr="009D1320" w:rsidRDefault="00852A27" w:rsidP="00F317C0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размещения и систематического обновления на информационных стендах в здании администрации Кировского муниципального района ЛО, в информационно-телекоммуникационной сети «Интернет» на официальном сайте муниципального образования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</w:tcPr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>В отчетном периоде информация о деятельности комиссии по соблюдению требований к служебному поведению и урегулированию конфликта интересов администрации размещалась в информационно-телекоммуникационной сети «Интернет» на официальном сайте администрации Кировского муниципального района Ленинградской области своевременно.</w:t>
            </w:r>
          </w:p>
        </w:tc>
      </w:tr>
      <w:tr w:rsidR="00852A27" w:rsidRPr="009D1320" w:rsidTr="00773578">
        <w:trPr>
          <w:trHeight w:val="58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2.2.9</w:t>
            </w:r>
          </w:p>
        </w:tc>
        <w:tc>
          <w:tcPr>
            <w:tcW w:w="2221" w:type="pct"/>
          </w:tcPr>
          <w:p w:rsidR="00852A27" w:rsidRPr="009D1320" w:rsidRDefault="00852A27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>В отчетном периоде случаев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не выявлено.</w:t>
            </w:r>
          </w:p>
        </w:tc>
      </w:tr>
      <w:tr w:rsidR="00852A27" w:rsidRPr="009D1320" w:rsidTr="00773578">
        <w:trPr>
          <w:trHeight w:val="58"/>
          <w:tblCellSpacing w:w="0" w:type="dxa"/>
          <w:jc w:val="center"/>
        </w:trPr>
        <w:tc>
          <w:tcPr>
            <w:tcW w:w="224" w:type="pct"/>
          </w:tcPr>
          <w:p w:rsidR="00852A27" w:rsidRPr="009D1320" w:rsidRDefault="00852A27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2.2.10.</w:t>
            </w:r>
          </w:p>
        </w:tc>
        <w:tc>
          <w:tcPr>
            <w:tcW w:w="2221" w:type="pct"/>
          </w:tcPr>
          <w:p w:rsidR="00852A27" w:rsidRPr="009D1320" w:rsidRDefault="00852A27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Анализ соблюдения лицами, замещавшими должности муниципальной службы Кировского муниципального района ЛО, ограничений предусмотренных статьей 12 Федерального закона от 25.12.2008 года № 273-ФЗ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738" w:type="pct"/>
            <w:gridSpan w:val="2"/>
            <w:vAlign w:val="center"/>
          </w:tcPr>
          <w:p w:rsidR="00852A27" w:rsidRPr="009D1320" w:rsidRDefault="00852A27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>В отчетном периоде фактов несоблюдения лицами, замещавшими упомянутые должности муниципальной службы Кировского муниципального района ЛО, указанных ограничений не выявлено.</w:t>
            </w:r>
          </w:p>
          <w:p w:rsidR="00852A27" w:rsidRPr="00852A27" w:rsidRDefault="00852A27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852A27">
              <w:rPr>
                <w:color w:val="000000"/>
                <w:sz w:val="24"/>
                <w:szCs w:val="24"/>
              </w:rPr>
              <w:t xml:space="preserve">В указанный период не поступало уведомлений о заключении с гражданами, ранее замещавшими должности муниципальной службы Кировского муниципального района Ленинградской области, трудовых и гражданско-правовых договоров. </w:t>
            </w:r>
          </w:p>
        </w:tc>
      </w:tr>
      <w:tr w:rsidR="002B53E0" w:rsidRPr="009D1320" w:rsidTr="006B5E07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</w:rPr>
            </w:pPr>
            <w:r w:rsidRPr="009D1320">
              <w:rPr>
                <w:b/>
              </w:rPr>
              <w:t>АНТИКОРРУПЦИОННОЕ ОБРАЗОВАНИЕ</w:t>
            </w:r>
          </w:p>
        </w:tc>
      </w:tr>
      <w:tr w:rsidR="006473E4" w:rsidRPr="009D1320" w:rsidTr="00773578">
        <w:trPr>
          <w:trHeight w:val="706"/>
          <w:tblCellSpacing w:w="0" w:type="dxa"/>
          <w:jc w:val="center"/>
        </w:trPr>
        <w:tc>
          <w:tcPr>
            <w:tcW w:w="224" w:type="pct"/>
          </w:tcPr>
          <w:p w:rsidR="006473E4" w:rsidRPr="009D1320" w:rsidRDefault="006473E4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3.1</w:t>
            </w:r>
          </w:p>
        </w:tc>
        <w:tc>
          <w:tcPr>
            <w:tcW w:w="2221" w:type="pct"/>
          </w:tcPr>
          <w:p w:rsidR="006473E4" w:rsidRPr="009D1320" w:rsidRDefault="006473E4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повышения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738" w:type="pct"/>
            <w:gridSpan w:val="2"/>
            <w:vAlign w:val="center"/>
          </w:tcPr>
          <w:p w:rsidR="006473E4" w:rsidRPr="009D1320" w:rsidRDefault="006473E4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6473E4" w:rsidRPr="006473E4" w:rsidRDefault="006473E4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6473E4">
              <w:rPr>
                <w:color w:val="000000"/>
                <w:sz w:val="24"/>
                <w:szCs w:val="24"/>
              </w:rPr>
              <w:t xml:space="preserve">В отчетном периоде прошли повышение квалификации два муниципальных служащих, замещающих должности муниципальной службы в администрации Кировского муниципального района, в должностные обязанности которых входит участие в противодействии коррупции </w:t>
            </w:r>
          </w:p>
        </w:tc>
      </w:tr>
      <w:tr w:rsidR="006473E4" w:rsidRPr="009D1320" w:rsidTr="00773578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6473E4" w:rsidRPr="009D1320" w:rsidRDefault="006473E4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3.2</w:t>
            </w:r>
          </w:p>
        </w:tc>
        <w:tc>
          <w:tcPr>
            <w:tcW w:w="2221" w:type="pct"/>
          </w:tcPr>
          <w:p w:rsidR="006473E4" w:rsidRPr="009D1320" w:rsidRDefault="006473E4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повышения квалификации муниципальных служащих Кировского муниципального района Ленинградской области по программам, включающим изучение способов предотвращения и урегулирования конфликта интересов на муниципальной службе</w:t>
            </w:r>
          </w:p>
        </w:tc>
        <w:tc>
          <w:tcPr>
            <w:tcW w:w="738" w:type="pct"/>
            <w:gridSpan w:val="2"/>
            <w:vAlign w:val="center"/>
          </w:tcPr>
          <w:p w:rsidR="006473E4" w:rsidRPr="009D1320" w:rsidRDefault="006473E4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6473E4" w:rsidRPr="006473E4" w:rsidRDefault="006473E4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6473E4">
              <w:rPr>
                <w:color w:val="000000"/>
                <w:sz w:val="24"/>
                <w:szCs w:val="24"/>
              </w:rPr>
              <w:t>В целях усиления работы по противодействию коррупции:</w:t>
            </w:r>
          </w:p>
          <w:p w:rsidR="006473E4" w:rsidRPr="006473E4" w:rsidRDefault="006473E4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6473E4">
              <w:rPr>
                <w:color w:val="000000"/>
                <w:sz w:val="24"/>
                <w:szCs w:val="24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6473E4" w:rsidRPr="006473E4" w:rsidRDefault="006473E4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6473E4">
              <w:rPr>
                <w:color w:val="000000"/>
                <w:sz w:val="24"/>
                <w:szCs w:val="24"/>
              </w:rPr>
              <w:t>- проводилась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  <w:p w:rsidR="006473E4" w:rsidRPr="006473E4" w:rsidRDefault="006473E4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6473E4">
              <w:rPr>
                <w:color w:val="000000"/>
                <w:sz w:val="24"/>
                <w:szCs w:val="24"/>
              </w:rPr>
              <w:lastRenderedPageBreak/>
              <w:t>Также в отчетном периоде сотрудником Кировской городской прокуратурой проведен семинар, на котором муниципальным служащим разъяснены положения уголовного законодательства, предусматривающего ответственность за совершение преступлений коррупционной направленности.</w:t>
            </w:r>
          </w:p>
        </w:tc>
      </w:tr>
      <w:tr w:rsidR="006473E4" w:rsidRPr="009D1320" w:rsidTr="006473E4">
        <w:trPr>
          <w:trHeight w:val="695"/>
          <w:tblCellSpacing w:w="0" w:type="dxa"/>
          <w:jc w:val="center"/>
        </w:trPr>
        <w:tc>
          <w:tcPr>
            <w:tcW w:w="224" w:type="pct"/>
          </w:tcPr>
          <w:p w:rsidR="006473E4" w:rsidRPr="009D1320" w:rsidRDefault="006473E4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221" w:type="pct"/>
          </w:tcPr>
          <w:p w:rsidR="006473E4" w:rsidRPr="009D1320" w:rsidRDefault="006473E4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и проведение практических семинаров, совещаний по антикоррупционной тематике для муниципальных служащих, в том числе: </w:t>
            </w:r>
          </w:p>
          <w:p w:rsidR="006473E4" w:rsidRPr="009D1320" w:rsidRDefault="006473E4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6473E4" w:rsidRPr="009D1320" w:rsidRDefault="006473E4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по </w:t>
            </w:r>
            <w:r w:rsidRPr="009D1320">
              <w:rPr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6473E4" w:rsidRPr="009D1320" w:rsidRDefault="006473E4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 xml:space="preserve">- о </w:t>
            </w:r>
            <w:r w:rsidRPr="009D1320">
              <w:rPr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6473E4" w:rsidRPr="009D1320" w:rsidRDefault="006473E4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</w:t>
            </w:r>
            <w:r w:rsidRPr="009D1320">
              <w:rPr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6473E4" w:rsidRPr="009D1320" w:rsidRDefault="006473E4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6473E4" w:rsidRPr="009D1320" w:rsidRDefault="006473E4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</w:t>
            </w:r>
            <w:r w:rsidRPr="009D1320">
              <w:rPr>
                <w:sz w:val="24"/>
                <w:szCs w:val="24"/>
              </w:rPr>
              <w:t xml:space="preserve"> по </w:t>
            </w:r>
            <w:r w:rsidRPr="009D1320">
              <w:rPr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738" w:type="pct"/>
            <w:gridSpan w:val="2"/>
            <w:vAlign w:val="center"/>
          </w:tcPr>
          <w:p w:rsidR="006473E4" w:rsidRPr="009D1320" w:rsidRDefault="006473E4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6473E4" w:rsidRPr="006473E4" w:rsidRDefault="006473E4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6473E4">
              <w:rPr>
                <w:color w:val="000000"/>
                <w:sz w:val="24"/>
                <w:szCs w:val="24"/>
              </w:rPr>
              <w:t>Все граждане, претендующие на замещение должностей муниципальной службы, и муниципальные служащие в процессе служебной деятельности знакомятся под роспись со всеми действующими муниципальными нормативно-правовыми актами и получают по ним подробные разъяснения. Проводится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об ответственности за неисполнение обязанностей, установленных в целях противодействия коррупции.</w:t>
            </w:r>
          </w:p>
          <w:p w:rsidR="006473E4" w:rsidRPr="006473E4" w:rsidRDefault="006473E4" w:rsidP="006473E4">
            <w:pPr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6473E4">
              <w:rPr>
                <w:color w:val="000000"/>
                <w:sz w:val="24"/>
                <w:szCs w:val="24"/>
              </w:rPr>
              <w:t>На официальном сайте администрации Кировского муниципального района Ленинградской области функционирует раздел «Противодействие коррупции». Информация в данном разделе регулярно обновляется.</w:t>
            </w:r>
          </w:p>
        </w:tc>
      </w:tr>
      <w:tr w:rsidR="006473E4" w:rsidRPr="009D1320" w:rsidTr="00773578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6473E4" w:rsidRPr="009D1320" w:rsidRDefault="006473E4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221" w:type="pct"/>
          </w:tcPr>
          <w:p w:rsidR="006473E4" w:rsidRPr="009D1320" w:rsidRDefault="006473E4" w:rsidP="00C90056">
            <w:pPr>
              <w:ind w:left="118" w:right="115"/>
              <w:jc w:val="both"/>
              <w:rPr>
                <w:i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38" w:type="pct"/>
            <w:gridSpan w:val="2"/>
            <w:vAlign w:val="center"/>
          </w:tcPr>
          <w:p w:rsidR="006473E4" w:rsidRPr="009D1320" w:rsidRDefault="006473E4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6473E4" w:rsidRPr="006473E4" w:rsidRDefault="006473E4" w:rsidP="006473E4">
            <w:pPr>
              <w:shd w:val="clear" w:color="auto" w:fill="FFFFFF"/>
              <w:ind w:left="276" w:right="112"/>
              <w:jc w:val="both"/>
              <w:rPr>
                <w:color w:val="000000"/>
                <w:sz w:val="24"/>
                <w:szCs w:val="24"/>
              </w:rPr>
            </w:pPr>
            <w:r w:rsidRPr="006473E4">
              <w:rPr>
                <w:color w:val="000000"/>
                <w:sz w:val="24"/>
                <w:szCs w:val="24"/>
              </w:rPr>
              <w:t>Обучение муниципальных служащих, впервые поступивших в отчетном периоде на муниципальную службу для замещения должностей, включенных в Перечень, установленный нормативным правовым актом Кировского муниципального района Ленинградской области, по образовательным программам в области противодействия коррупции запланировано на 3 квартал 2019 года</w:t>
            </w:r>
          </w:p>
        </w:tc>
      </w:tr>
      <w:tr w:rsidR="006473E4" w:rsidRPr="009D1320" w:rsidTr="00773578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6473E4" w:rsidRPr="009D1320" w:rsidRDefault="006473E4" w:rsidP="008E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221" w:type="pct"/>
          </w:tcPr>
          <w:p w:rsidR="006473E4" w:rsidRPr="006473E4" w:rsidRDefault="006473E4" w:rsidP="00773578">
            <w:pPr>
              <w:ind w:left="118" w:right="115"/>
              <w:jc w:val="both"/>
              <w:rPr>
                <w:sz w:val="24"/>
                <w:szCs w:val="24"/>
              </w:rPr>
            </w:pPr>
            <w:r w:rsidRPr="006473E4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нормативным правовым актом Кировского муниципального района Ленинградской области, по образовательным программам в области противодействия коррупции</w:t>
            </w:r>
          </w:p>
        </w:tc>
        <w:tc>
          <w:tcPr>
            <w:tcW w:w="738" w:type="pct"/>
            <w:gridSpan w:val="2"/>
          </w:tcPr>
          <w:p w:rsidR="006473E4" w:rsidRPr="00245BBA" w:rsidRDefault="006473E4" w:rsidP="006473E4">
            <w:pPr>
              <w:shd w:val="clear" w:color="auto" w:fill="FFFFFF"/>
              <w:ind w:left="243"/>
              <w:rPr>
                <w:color w:val="000000"/>
                <w:sz w:val="26"/>
                <w:szCs w:val="26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6473E4" w:rsidRPr="006473E4" w:rsidRDefault="006473E4" w:rsidP="006473E4">
            <w:pPr>
              <w:ind w:left="118" w:right="115"/>
              <w:jc w:val="both"/>
              <w:rPr>
                <w:sz w:val="24"/>
                <w:szCs w:val="24"/>
              </w:rPr>
            </w:pPr>
            <w:r w:rsidRPr="006473E4">
              <w:rPr>
                <w:sz w:val="24"/>
                <w:szCs w:val="24"/>
              </w:rPr>
              <w:t>Обучение муниципальных служащих, впервые поступивших в отчетном периоде на муниципальную службу для замещения должностей, включенных в Перечень, установленный нормативным правовым актом Кировского муниципального района Ленинградской области, по образовательным программам в области противодействия коррупции запланировано на 3 квартал 2019 года</w:t>
            </w:r>
          </w:p>
        </w:tc>
      </w:tr>
      <w:tr w:rsidR="002B53E0" w:rsidRPr="009D1320" w:rsidTr="006B5E07">
        <w:trPr>
          <w:trHeight w:val="848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4. ОРГАНИЗАЦИЯ РАБОТЫ ПО ПРОТИВОДЕЙСТВИЮ КОРРУПЦИИ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В МУНИЦИПАЛЬНЫХ УЧРЕЖДЕНИЯХ И МУНИЦИПАЛЬНЫХ УНИТАРНЫХ ПРЕДПРИЯТИЯХ, ПОДВЕДОМСТВЕННЫХ ОРГАНАМ МЕСТНОГО САМОУПРАВЛЕНИЯ КИРОВСКОГО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EE0875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типового плана по противодействию коррупции и направление его для применения в подведомственных организациях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95320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Типовой план по противодействию коррупции в учреждениях и МУПах, подведомственных ОМС Кировского муниципального района ЛО разработан и направлен для применения в подведомственных организациях.</w:t>
            </w:r>
          </w:p>
        </w:tc>
      </w:tr>
      <w:tr w:rsidR="00EE0875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4.2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</w:t>
            </w:r>
          </w:p>
        </w:tc>
      </w:tr>
      <w:tr w:rsidR="00EE0875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</w:t>
            </w:r>
          </w:p>
        </w:tc>
      </w:tr>
      <w:tr w:rsidR="006473E4" w:rsidRPr="009D1320" w:rsidTr="00773578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6473E4" w:rsidRPr="009D1320" w:rsidRDefault="006473E4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4.4</w:t>
            </w:r>
          </w:p>
        </w:tc>
        <w:tc>
          <w:tcPr>
            <w:tcW w:w="2221" w:type="pct"/>
          </w:tcPr>
          <w:p w:rsidR="006473E4" w:rsidRPr="009D1320" w:rsidRDefault="006473E4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8" w:type="pct"/>
            <w:gridSpan w:val="2"/>
            <w:vAlign w:val="center"/>
          </w:tcPr>
          <w:p w:rsidR="006473E4" w:rsidRPr="009D1320" w:rsidRDefault="006473E4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Январь – апрель в течение текущего и последующего года</w:t>
            </w:r>
          </w:p>
        </w:tc>
        <w:tc>
          <w:tcPr>
            <w:tcW w:w="1817" w:type="pct"/>
          </w:tcPr>
          <w:p w:rsidR="006473E4" w:rsidRPr="006473E4" w:rsidRDefault="006473E4" w:rsidP="006473E4">
            <w:pPr>
              <w:ind w:left="227" w:right="170"/>
              <w:rPr>
                <w:sz w:val="24"/>
                <w:szCs w:val="24"/>
              </w:rPr>
            </w:pPr>
            <w:r w:rsidRPr="006473E4">
              <w:rPr>
                <w:sz w:val="24"/>
                <w:szCs w:val="24"/>
              </w:rPr>
              <w:t>Лицам, замещающим должности руководителей муниципальных учреждений, подведомственных администрации, были направлены информационные письма-напоминания о необходимости представить сведения доходах, об имуществе и обязательствах имущественного характера за 2018 год в порядке, установленном законодательством. В отчетном периоде указанные лица своевременно представляли сведения о доходах, об имуществе и обязательствах имущественного характера.</w:t>
            </w:r>
          </w:p>
        </w:tc>
      </w:tr>
      <w:tr w:rsidR="006473E4" w:rsidRPr="009D1320" w:rsidTr="00773578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6473E4" w:rsidRPr="009D1320" w:rsidRDefault="006473E4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4.5</w:t>
            </w:r>
          </w:p>
        </w:tc>
        <w:tc>
          <w:tcPr>
            <w:tcW w:w="2221" w:type="pct"/>
          </w:tcPr>
          <w:p w:rsidR="006473E4" w:rsidRPr="009D1320" w:rsidRDefault="006473E4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8" w:type="pct"/>
            <w:gridSpan w:val="2"/>
            <w:vAlign w:val="center"/>
          </w:tcPr>
          <w:p w:rsidR="006473E4" w:rsidRPr="009D1320" w:rsidRDefault="006473E4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6473E4" w:rsidRPr="006473E4" w:rsidRDefault="006473E4" w:rsidP="006473E4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6473E4" w:rsidRPr="009D1320" w:rsidTr="00773578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6473E4" w:rsidRPr="009D1320" w:rsidRDefault="006473E4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4.6</w:t>
            </w:r>
          </w:p>
        </w:tc>
        <w:tc>
          <w:tcPr>
            <w:tcW w:w="2221" w:type="pct"/>
          </w:tcPr>
          <w:p w:rsidR="006473E4" w:rsidRPr="009D1320" w:rsidRDefault="006473E4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38" w:type="pct"/>
            <w:gridSpan w:val="2"/>
            <w:vAlign w:val="center"/>
          </w:tcPr>
          <w:p w:rsidR="006473E4" w:rsidRPr="009D1320" w:rsidRDefault="006473E4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14 рабочих дней со дня истечения срока установленного для представления сведений </w:t>
            </w:r>
          </w:p>
        </w:tc>
        <w:tc>
          <w:tcPr>
            <w:tcW w:w="1817" w:type="pct"/>
          </w:tcPr>
          <w:p w:rsidR="006473E4" w:rsidRPr="006473E4" w:rsidRDefault="006473E4" w:rsidP="006473E4">
            <w:pPr>
              <w:ind w:left="227" w:right="170"/>
              <w:rPr>
                <w:sz w:val="24"/>
                <w:szCs w:val="24"/>
              </w:rPr>
            </w:pPr>
            <w:r w:rsidRPr="006473E4">
              <w:rPr>
                <w:sz w:val="24"/>
                <w:szCs w:val="24"/>
              </w:rPr>
              <w:t>В отчетном периоде сведения, представленные руководителями муниципальных учреждений, своевременно, в установленные действующим законодательством сроки, размещены в информационно-телекоммуникационной сети «Интернет» на официальном сайте Кировского муниципального района Ленинградской области</w:t>
            </w:r>
          </w:p>
        </w:tc>
      </w:tr>
      <w:tr w:rsidR="006473E4" w:rsidRPr="009D1320" w:rsidTr="00773578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6473E4" w:rsidRPr="009D1320" w:rsidRDefault="006473E4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4.7</w:t>
            </w:r>
          </w:p>
        </w:tc>
        <w:tc>
          <w:tcPr>
            <w:tcW w:w="2221" w:type="pct"/>
          </w:tcPr>
          <w:p w:rsidR="006473E4" w:rsidRPr="009D1320" w:rsidRDefault="006473E4" w:rsidP="00953208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анализа правильности оформления и полноты заполнения справок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738" w:type="pct"/>
            <w:gridSpan w:val="2"/>
            <w:vAlign w:val="center"/>
          </w:tcPr>
          <w:p w:rsidR="006473E4" w:rsidRPr="009D1320" w:rsidRDefault="006473E4" w:rsidP="00953208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</w:tcPr>
          <w:p w:rsidR="006473E4" w:rsidRPr="006473E4" w:rsidRDefault="006473E4" w:rsidP="006473E4">
            <w:pPr>
              <w:ind w:left="227" w:right="170"/>
              <w:rPr>
                <w:sz w:val="24"/>
                <w:szCs w:val="24"/>
              </w:rPr>
            </w:pPr>
            <w:r w:rsidRPr="006473E4">
              <w:rPr>
                <w:sz w:val="24"/>
                <w:szCs w:val="24"/>
              </w:rPr>
              <w:t xml:space="preserve">В отчетном периоде были проанализированы правильность оформления и полнота заполнения справок о доходах, об имуществе и обязательствах имущественного характера, представленных 5 руководителями и гражданами, претендующими на замещение </w:t>
            </w:r>
            <w:r w:rsidRPr="006473E4">
              <w:rPr>
                <w:sz w:val="24"/>
                <w:szCs w:val="24"/>
              </w:rPr>
              <w:lastRenderedPageBreak/>
              <w:t>должности руководителя муниципальных учреждений, учредителями которых является администрация Кировского муниципального района Ленинградской области</w:t>
            </w:r>
          </w:p>
        </w:tc>
      </w:tr>
      <w:tr w:rsidR="006473E4" w:rsidRPr="009D1320" w:rsidTr="00773578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6473E4" w:rsidRPr="009D1320" w:rsidRDefault="006473E4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2221" w:type="pct"/>
          </w:tcPr>
          <w:p w:rsidR="006473E4" w:rsidRPr="009D1320" w:rsidRDefault="006473E4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38" w:type="pct"/>
            <w:gridSpan w:val="2"/>
            <w:vAlign w:val="center"/>
          </w:tcPr>
          <w:p w:rsidR="006473E4" w:rsidRPr="009D1320" w:rsidRDefault="006473E4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При наличии оснований (при поступлении соответствующей информации)</w:t>
            </w:r>
          </w:p>
        </w:tc>
        <w:tc>
          <w:tcPr>
            <w:tcW w:w="1817" w:type="pct"/>
          </w:tcPr>
          <w:p w:rsidR="006473E4" w:rsidRPr="006473E4" w:rsidRDefault="006473E4" w:rsidP="006473E4">
            <w:pPr>
              <w:ind w:left="227" w:right="170"/>
              <w:rPr>
                <w:sz w:val="24"/>
                <w:szCs w:val="24"/>
              </w:rPr>
            </w:pPr>
            <w:r w:rsidRPr="006473E4">
              <w:rPr>
                <w:sz w:val="24"/>
                <w:szCs w:val="24"/>
              </w:rPr>
              <w:t>В отчетном периоде информация, являющаяся основанием для проведения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должности, не поступала.</w:t>
            </w:r>
          </w:p>
        </w:tc>
      </w:tr>
      <w:tr w:rsidR="002B53E0" w:rsidRPr="009D1320" w:rsidTr="0080338A">
        <w:trPr>
          <w:trHeight w:val="7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4.9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2" w:right="9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 и предприятиям постоянно осуществляется руководителями отраслевых органов и структурных подразделений  администрации Кировского муниципального района ЛО, юридическим управлением администрации Кировского муниципального района ЛО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4.10</w:t>
            </w:r>
          </w:p>
        </w:tc>
        <w:tc>
          <w:tcPr>
            <w:tcW w:w="2221" w:type="pct"/>
            <w:vAlign w:val="center"/>
          </w:tcPr>
          <w:p w:rsidR="002B53E0" w:rsidRPr="009D1320" w:rsidRDefault="002B53E0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и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C90056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руководителями отраслевых органов и структурных подразделений  администрации Кировского муниципального района ЛО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4.11</w:t>
            </w:r>
          </w:p>
        </w:tc>
        <w:tc>
          <w:tcPr>
            <w:tcW w:w="2221" w:type="pct"/>
            <w:vAlign w:val="center"/>
          </w:tcPr>
          <w:p w:rsidR="002B53E0" w:rsidRPr="009D1320" w:rsidRDefault="002B53E0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Разработка плана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</w:t>
            </w:r>
            <w:r w:rsidRPr="009D1320">
              <w:rPr>
                <w:sz w:val="24"/>
                <w:szCs w:val="24"/>
              </w:rPr>
              <w:lastRenderedPageBreak/>
              <w:t>коррупции в учреждении.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В срок</w:t>
            </w:r>
          </w:p>
          <w:p w:rsidR="002B53E0" w:rsidRPr="009D1320" w:rsidRDefault="002B53E0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</w:t>
            </w:r>
            <w:r w:rsidR="006B5E07" w:rsidRPr="009D1320">
              <w:rPr>
                <w:sz w:val="24"/>
                <w:szCs w:val="24"/>
              </w:rPr>
              <w:t>0</w:t>
            </w:r>
            <w:r w:rsidRPr="009D1320">
              <w:rPr>
                <w:sz w:val="24"/>
                <w:szCs w:val="24"/>
              </w:rPr>
              <w:t>.0</w:t>
            </w:r>
            <w:r w:rsidR="00C90056" w:rsidRPr="009D1320">
              <w:rPr>
                <w:sz w:val="24"/>
                <w:szCs w:val="24"/>
              </w:rPr>
              <w:t>4.2018</w:t>
            </w:r>
            <w:r w:rsidRPr="009D13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Руководителями отраслевых органов и структурных подразделений  администрации Кировского муниципального района ЛО разработаны планы проведения разъяснительных </w:t>
            </w:r>
            <w:r w:rsidRPr="009D1320">
              <w:rPr>
                <w:sz w:val="24"/>
                <w:szCs w:val="24"/>
              </w:rPr>
              <w:lastRenderedPageBreak/>
              <w:t>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</w:tr>
      <w:tr w:rsidR="002B53E0" w:rsidRPr="009D1320" w:rsidTr="006B5E07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5. ОБЕСПЕЧЕНИЕ ПРОЗРАЧНОСТИ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ОРГАНОВ МЕСТНОГО САМОУПРАВЛЕНИЯ КИРОВСКОГО МУНИЦИПАЛЬНОГО РАЙОНА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EE0875" w:rsidRPr="009D1320" w:rsidTr="00160A09">
        <w:trPr>
          <w:trHeight w:val="1992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5.1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соответствия раздела </w:t>
            </w:r>
            <w:r w:rsidRPr="009D1320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Pr="009D1320">
              <w:rPr>
                <w:spacing w:val="-6"/>
                <w:sz w:val="24"/>
                <w:szCs w:val="24"/>
              </w:rPr>
              <w:t xml:space="preserve">коррупции» </w:t>
            </w:r>
            <w:r w:rsidRPr="009D1320">
              <w:rPr>
                <w:sz w:val="24"/>
                <w:szCs w:val="24"/>
              </w:rPr>
              <w:t>официального сайта Кировского муниципального района ЛО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Раздела </w:t>
            </w:r>
            <w:r w:rsidRPr="009D1320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Pr="009D1320">
              <w:rPr>
                <w:spacing w:val="-6"/>
                <w:sz w:val="24"/>
                <w:szCs w:val="24"/>
              </w:rPr>
              <w:t xml:space="preserve">коррупции» </w:t>
            </w:r>
            <w:r w:rsidRPr="009D1320">
              <w:rPr>
                <w:sz w:val="24"/>
                <w:szCs w:val="24"/>
              </w:rPr>
              <w:t xml:space="preserve">официального сайта Кировского муниципального района ЛО в информационно-телекоммуникационной сети «Интернет» приведен в соответствие требованиям к размещению и наполнению подразделов, посвященных вопросам противодействия </w:t>
            </w:r>
          </w:p>
        </w:tc>
      </w:tr>
      <w:tr w:rsidR="00EE0875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5.2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на официальном сайте Кировского муниципального района ЛО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Информации о деятельности органов МСУ Кировского муниципального района ЛО соответствует требования законодательства РФ. </w:t>
            </w:r>
          </w:p>
        </w:tc>
      </w:tr>
      <w:tr w:rsidR="00EE0875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5.3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Совершенствование содержания официального сайта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</w:t>
            </w:r>
            <w:r w:rsidRPr="009D1320">
              <w:rPr>
                <w:sz w:val="24"/>
                <w:szCs w:val="24"/>
              </w:rPr>
              <w:lastRenderedPageBreak/>
              <w:t>сайта);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В течение 2018-2019 годов</w:t>
            </w:r>
          </w:p>
        </w:tc>
        <w:tc>
          <w:tcPr>
            <w:tcW w:w="1817" w:type="pct"/>
          </w:tcPr>
          <w:p w:rsidR="00EE0875" w:rsidRPr="009D1320" w:rsidRDefault="00EE0875" w:rsidP="00773578">
            <w:pPr>
              <w:ind w:left="139" w:right="61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Содержание официального сайта органов МСУ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 поддерживается в актуальном состоянии.</w:t>
            </w:r>
          </w:p>
          <w:p w:rsidR="00EE0875" w:rsidRPr="009D1320" w:rsidRDefault="00EE0875" w:rsidP="00773578">
            <w:pPr>
              <w:ind w:left="139" w:right="61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Ссылки на раздел «Противодействие коррупции» на главной странице сайта размещена в доступном для быстрого восприятия месте; обеспечена возможности наглядного и быстрого доступа к плану противодействия коррупции в муниципальном образовании.</w:t>
            </w:r>
          </w:p>
          <w:p w:rsidR="00EE0875" w:rsidRPr="009D1320" w:rsidRDefault="00EE0875" w:rsidP="00773578">
            <w:pPr>
              <w:ind w:left="139" w:right="61"/>
              <w:rPr>
                <w:sz w:val="24"/>
                <w:szCs w:val="24"/>
              </w:rPr>
            </w:pPr>
          </w:p>
        </w:tc>
      </w:tr>
      <w:tr w:rsidR="00EE0875" w:rsidRPr="009D1320" w:rsidTr="0080338A">
        <w:trPr>
          <w:trHeight w:val="252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взаимодействия администрации Кировского муниципального района ЛО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Кировского муниципального района ЛО, и в придании гласности фактов коррупции.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Обеспечено взаимодействие органов МСУ Кировского муниципального района ЛО со средствами массовой информации по вопросам в сфере противодействия коррупции.</w:t>
            </w:r>
          </w:p>
          <w:p w:rsidR="00EE0875" w:rsidRPr="009D1320" w:rsidRDefault="00EE0875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Все СМИ Кировского района получают информацию о мерах по противодействию коррупции, принимаемых органами МСУ Кировского муниципального района ЛО, а также имеют возможность присутствовать на совещаниях Комиссии по предупреждению и противодействию коррупции</w:t>
            </w:r>
          </w:p>
        </w:tc>
      </w:tr>
      <w:tr w:rsidR="00EE0875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5.5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информационной поддержки, в том числе с использованием официального сайта Кировского муниципального района ЛО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года в средствах массовой информации осуществлялось освещение мероприятий по противодействию коррупции в Кировском муниципальном районе ЛО</w:t>
            </w:r>
          </w:p>
          <w:p w:rsidR="00EE0875" w:rsidRPr="009D1320" w:rsidRDefault="00EE0875" w:rsidP="0077357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Представителями администраций ОМС городских и сельских поселений Кировского муниципального района ЛО осуществляют регулярные выступления перед населением по вопросам профилактики коррупции в наиболее коррупционных сферах деятельности органов местного самоуправления: в сфере дошкольного образования, муниципальной службы жилищно-коммунального комплекса, землепользования, муниципальных закупок.</w:t>
            </w:r>
          </w:p>
        </w:tc>
      </w:tr>
      <w:tr w:rsidR="002B53E0" w:rsidRPr="009D1320" w:rsidTr="006B5E07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6. СОВЕРШЕНСТВОВАНИЕ ОРГАНИЗАЦИИ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2B53E0" w:rsidRPr="009D1320" w:rsidTr="004A56F9">
        <w:trPr>
          <w:trHeight w:val="424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2221" w:type="pct"/>
          </w:tcPr>
          <w:p w:rsidR="002B53E0" w:rsidRPr="009D1320" w:rsidRDefault="00F23A87" w:rsidP="00F23A87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Осуществление</w:t>
            </w:r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 комиссиями по осуществлению закупок проверок соответствия участников закупок требованиям, установленным пунктом 9 части 1 статьи 31 Федерального закона от 05.04.2013 г. № 44-ФЗ</w:t>
            </w:r>
            <w:r w:rsidR="002B53E0" w:rsidRPr="009D1320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4A56F9" w:rsidRDefault="004A56F9" w:rsidP="004A56F9">
            <w:pPr>
              <w:ind w:left="227" w:right="170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t>Контроль на соответствие участников закупок требованиям, установленным п.9. ч.1. ст. 31 Федерального закона от 05.04.2013 г. № 44-ФЗ осуществляется членами комиссий заказчиков путем анализа сведений, полученных из выписки ЕГРЮЛ на предмет выявления признаков конфликта интересов между учредителями и руководителями участников закупки (директором, генеральным директором, управляющим, президентом, учредителями и другими) и заказчиком. Членами конкурсной комиссии осуществляется мониторинг состава учредителей и руководителей участников закупок с целью выявления возможного конфликта интересов.</w:t>
            </w:r>
          </w:p>
        </w:tc>
      </w:tr>
      <w:tr w:rsidR="00F23A87" w:rsidRPr="009D1320" w:rsidTr="0080338A">
        <w:trPr>
          <w:trHeight w:val="407"/>
          <w:tblCellSpacing w:w="0" w:type="dxa"/>
          <w:jc w:val="center"/>
        </w:trPr>
        <w:tc>
          <w:tcPr>
            <w:tcW w:w="224" w:type="pct"/>
          </w:tcPr>
          <w:p w:rsidR="00F23A87" w:rsidRPr="009D1320" w:rsidRDefault="00F23A87" w:rsidP="00C90056">
            <w:pPr>
              <w:jc w:val="center"/>
              <w:rPr>
                <w:sz w:val="24"/>
                <w:szCs w:val="24"/>
              </w:rPr>
            </w:pPr>
          </w:p>
          <w:p w:rsidR="00F23A87" w:rsidRPr="009D1320" w:rsidRDefault="00F23A87" w:rsidP="00F23A87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6.2</w:t>
            </w:r>
          </w:p>
        </w:tc>
        <w:tc>
          <w:tcPr>
            <w:tcW w:w="2221" w:type="pct"/>
          </w:tcPr>
          <w:p w:rsidR="00F23A87" w:rsidRPr="009D1320" w:rsidRDefault="00F23A87" w:rsidP="00F23A87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Совершенствование условий и механизмов закупок в целях обеспечения  прозрачности и доступности информации о закупках, создания равных условий  для всех участников при осуществлении закупок.</w:t>
            </w:r>
          </w:p>
        </w:tc>
        <w:tc>
          <w:tcPr>
            <w:tcW w:w="738" w:type="pct"/>
            <w:gridSpan w:val="2"/>
            <w:vAlign w:val="center"/>
          </w:tcPr>
          <w:p w:rsidR="00F23A87" w:rsidRPr="009D1320" w:rsidRDefault="00F23A87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F23A87" w:rsidRPr="004A56F9" w:rsidRDefault="00A92122" w:rsidP="004A56F9">
            <w:pPr>
              <w:ind w:left="227" w:right="170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t>В</w:t>
            </w:r>
            <w:r w:rsidR="004A56F9" w:rsidRPr="004A56F9">
              <w:rPr>
                <w:sz w:val="24"/>
                <w:szCs w:val="24"/>
              </w:rPr>
              <w:t xml:space="preserve"> первом полугодии 2019 года проводилась  работа по изучению и освоению новых регламентов  конкурсных, связанных с переводом всех видов торгов в электронный вид. Также проведена большая работа по приведению конкурсной документации и типовых контрактов в соответствие с изменившимися требованиями законодательства о закупках ( изменение порядка указания неустойки, новые требования в контрактам с СМП). 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F23A87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</w:t>
            </w:r>
            <w:r w:rsidR="00953208" w:rsidRPr="009D1320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на территории Кировского муниципального района Ленинградской области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F23A87" w:rsidP="00F23A8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4A56F9" w:rsidRDefault="007817A5" w:rsidP="00F23A87">
            <w:pPr>
              <w:ind w:left="227" w:right="170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t>В ходе контрольных мероприятий на отчетную дату отделом внутреннего муниципального финансового контроля и отделом контроля в сфере закупок фактов, являющихся предметом рассмотрения антикоррупционной комиссии,  выявлено не было.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функционирования прямой связи посредством «Электронной почты» на сайте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EE0875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сети интернет создан и функционирует официальный сайт органов МСУ Кировского муниципального района ЛО. На сайте существует рубрика "Вопрос-ответ" и "Электронная приемная граждан", куда граждане могут беспрепятственно обращаться и сообщать о фактах коррупционного проявления в деятельности органов исполнительной власти и органов местного самоуправления Кировского муниципального района ЛО.</w:t>
            </w:r>
          </w:p>
          <w:p w:rsidR="002B53E0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Для граждан района создана возможность по телефону «горячей линии», опубликованному в районной газете «Ладога», работающему в круглосуточном режиме беспрепятственно сообщать в администрацию района о правонарушениях и имевших место коррупционных проявлениях.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7.2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и размещение в зданиях и помещениях, занимаемых органами местного самоуправления Кировского муниципального района ЛО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773578">
        <w:trPr>
          <w:trHeight w:val="412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7.3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</w:t>
            </w:r>
            <w:r w:rsidR="00953208" w:rsidRPr="009D1320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6473E4" w:rsidRPr="006473E4" w:rsidRDefault="006473E4" w:rsidP="00773578">
            <w:pPr>
              <w:ind w:left="227" w:right="170"/>
              <w:rPr>
                <w:sz w:val="24"/>
                <w:szCs w:val="24"/>
              </w:rPr>
            </w:pPr>
            <w:r w:rsidRPr="006473E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.06.2</w:t>
            </w:r>
            <w:r w:rsidRPr="006473E4">
              <w:rPr>
                <w:sz w:val="24"/>
                <w:szCs w:val="24"/>
              </w:rPr>
              <w:t>019 г. администрацией Кировского муниципального района Л</w:t>
            </w:r>
            <w:r w:rsidR="00160A09">
              <w:rPr>
                <w:sz w:val="24"/>
                <w:szCs w:val="24"/>
              </w:rPr>
              <w:t>О</w:t>
            </w:r>
            <w:r w:rsidRPr="006473E4">
              <w:rPr>
                <w:sz w:val="24"/>
                <w:szCs w:val="24"/>
              </w:rPr>
              <w:t xml:space="preserve"> совместно с</w:t>
            </w:r>
            <w:r w:rsidR="004A56F9">
              <w:rPr>
                <w:sz w:val="24"/>
                <w:szCs w:val="24"/>
              </w:rPr>
              <w:t>о</w:t>
            </w:r>
            <w:r w:rsidRPr="006473E4">
              <w:rPr>
                <w:sz w:val="24"/>
                <w:szCs w:val="24"/>
              </w:rPr>
              <w:t xml:space="preserve"> следственным отделом г. Кировска </w:t>
            </w:r>
            <w:r>
              <w:rPr>
                <w:sz w:val="24"/>
                <w:szCs w:val="24"/>
              </w:rPr>
              <w:t>СУ СК</w:t>
            </w:r>
            <w:r w:rsidRPr="006473E4">
              <w:rPr>
                <w:sz w:val="24"/>
                <w:szCs w:val="24"/>
              </w:rPr>
              <w:t xml:space="preserve"> РФ по Ленинградской области, Кировской городской прокуратурой проведён обучающий семинар для муниципальных служащих Кировского муниципального района ЛО.</w:t>
            </w:r>
            <w:r w:rsidR="00160A09">
              <w:rPr>
                <w:sz w:val="24"/>
                <w:szCs w:val="24"/>
              </w:rPr>
              <w:t xml:space="preserve"> </w:t>
            </w:r>
            <w:r w:rsidRPr="006473E4">
              <w:rPr>
                <w:sz w:val="24"/>
                <w:szCs w:val="24"/>
              </w:rPr>
              <w:t xml:space="preserve">Участникам семинара разъяснены положения уголовного законодательства, предусматривающего ответственность за совершение преступлений коррупционной направленности, разъяснена практика выявления административного </w:t>
            </w:r>
            <w:r w:rsidRPr="006473E4">
              <w:rPr>
                <w:sz w:val="24"/>
                <w:szCs w:val="24"/>
              </w:rPr>
              <w:lastRenderedPageBreak/>
              <w:t>правонарушения, предусмотренного статьёй 19.28 КоАП РФ - «Незаконное вознаграждение от имени юридического лица».</w:t>
            </w:r>
          </w:p>
          <w:p w:rsidR="006473E4" w:rsidRPr="006473E4" w:rsidRDefault="006473E4" w:rsidP="00773578">
            <w:pPr>
              <w:ind w:left="227" w:right="170"/>
              <w:outlineLvl w:val="0"/>
              <w:rPr>
                <w:sz w:val="24"/>
                <w:szCs w:val="24"/>
              </w:rPr>
            </w:pPr>
            <w:r w:rsidRPr="006473E4">
              <w:rPr>
                <w:sz w:val="24"/>
                <w:szCs w:val="24"/>
              </w:rPr>
              <w:t xml:space="preserve">Комиссией по предупреждению и противодействию коррупции на территории Кировского района ЛО совместно с следственным отделом г. Кировска </w:t>
            </w:r>
            <w:r w:rsidR="00160A09">
              <w:rPr>
                <w:sz w:val="24"/>
                <w:szCs w:val="24"/>
              </w:rPr>
              <w:t>СУ СК</w:t>
            </w:r>
            <w:r w:rsidRPr="006473E4">
              <w:rPr>
                <w:sz w:val="24"/>
                <w:szCs w:val="24"/>
              </w:rPr>
              <w:t xml:space="preserve"> РФ по Ленинградской области и Кировской городской прокуратурой разработана «Памятка по ключевым вопросам противодействия коррупции, затрагивающим муниципальных служащих и предполагающих взаимодействие муниципального служащего с органом государственной власти и местного самоуправления». В памятке даны разъяснения об основных деяниях, коррупционной направленности, за которые предусмотрена уголовная ответственность, даны разъяснения о порядке поведения муниципальных служащих при возникновении конфликта интересов.</w:t>
            </w:r>
          </w:p>
          <w:p w:rsidR="002B53E0" w:rsidRPr="006473E4" w:rsidRDefault="006473E4" w:rsidP="00773578">
            <w:pPr>
              <w:ind w:left="227" w:right="170"/>
              <w:outlineLvl w:val="0"/>
              <w:rPr>
                <w:sz w:val="24"/>
                <w:szCs w:val="24"/>
              </w:rPr>
            </w:pPr>
            <w:r w:rsidRPr="006473E4">
              <w:rPr>
                <w:sz w:val="24"/>
                <w:szCs w:val="24"/>
              </w:rPr>
              <w:t>Памятка распространена среди муниципальных служащих администрации Кировского муниципального района и направлена в администрации городских и сельских поселений Кировского муниципального района.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8. СОВЕРШЕНСТВОВАНИЕ ОРГАНИЗАЦИИ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ПО ИСПОЛЬЗОВАНИЮ МУНИЦИПАЛЬНОГО ИМУЩЕСТВА</w:t>
            </w:r>
          </w:p>
        </w:tc>
      </w:tr>
      <w:tr w:rsidR="0080338A" w:rsidRPr="004A56F9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0338A" w:rsidRPr="004A56F9" w:rsidRDefault="0080338A" w:rsidP="00C90056">
            <w:pPr>
              <w:jc w:val="center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t>8.1</w:t>
            </w:r>
          </w:p>
        </w:tc>
        <w:tc>
          <w:tcPr>
            <w:tcW w:w="2221" w:type="pct"/>
          </w:tcPr>
          <w:p w:rsidR="0080338A" w:rsidRPr="004A56F9" w:rsidRDefault="0080338A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738" w:type="pct"/>
            <w:gridSpan w:val="2"/>
            <w:vAlign w:val="center"/>
          </w:tcPr>
          <w:p w:rsidR="0080338A" w:rsidRPr="004A56F9" w:rsidRDefault="0080338A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0338A" w:rsidRPr="004A56F9" w:rsidRDefault="0080338A" w:rsidP="00773578">
            <w:pPr>
              <w:ind w:left="227" w:right="170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t>Председателем Комитета по управлению муниципальным имуществом  проводится анализ действующей системы учета муниципального имущества (в том числе участков) и эффективность его использования</w:t>
            </w:r>
          </w:p>
        </w:tc>
      </w:tr>
      <w:tr w:rsidR="0080338A" w:rsidRPr="004A56F9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80338A" w:rsidRPr="004A56F9" w:rsidRDefault="0080338A" w:rsidP="00C90056">
            <w:pPr>
              <w:jc w:val="center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t>8.2</w:t>
            </w:r>
          </w:p>
        </w:tc>
        <w:tc>
          <w:tcPr>
            <w:tcW w:w="2221" w:type="pct"/>
          </w:tcPr>
          <w:p w:rsidR="0080338A" w:rsidRPr="004A56F9" w:rsidRDefault="0080338A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t xml:space="preserve">Соблюдение принципов гласности и публичности по вопросам распоряжения муниципальным имуществом </w:t>
            </w:r>
            <w:r w:rsidRPr="004A56F9">
              <w:rPr>
                <w:sz w:val="24"/>
                <w:szCs w:val="24"/>
              </w:rPr>
              <w:lastRenderedPageBreak/>
              <w:t>посредством публикации в СМИ и размещения на официальном сайте Кировского  муниципального района ЛО информации о проводимых торгах и их итогах</w:t>
            </w:r>
          </w:p>
        </w:tc>
        <w:tc>
          <w:tcPr>
            <w:tcW w:w="738" w:type="pct"/>
            <w:gridSpan w:val="2"/>
            <w:vAlign w:val="center"/>
          </w:tcPr>
          <w:p w:rsidR="0080338A" w:rsidRPr="004A56F9" w:rsidRDefault="0080338A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</w:tcPr>
          <w:p w:rsidR="0080338A" w:rsidRPr="004A56F9" w:rsidRDefault="0080338A" w:rsidP="00773578">
            <w:pPr>
              <w:ind w:left="227" w:right="170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t xml:space="preserve">Информация о проведении аукционов публикуется в газете «Ладога», а также </w:t>
            </w:r>
            <w:r w:rsidRPr="004A56F9">
              <w:rPr>
                <w:sz w:val="24"/>
                <w:szCs w:val="24"/>
              </w:rPr>
              <w:lastRenderedPageBreak/>
              <w:t xml:space="preserve">размещается на сайте </w:t>
            </w:r>
            <w:hyperlink r:id="rId8" w:history="1">
              <w:r w:rsidRPr="004A56F9">
                <w:rPr>
                  <w:sz w:val="24"/>
                  <w:szCs w:val="24"/>
                </w:rPr>
                <w:t>kirovsk-reg.ru</w:t>
              </w:r>
            </w:hyperlink>
            <w:r w:rsidRPr="004A56F9">
              <w:rPr>
                <w:sz w:val="24"/>
                <w:szCs w:val="24"/>
              </w:rPr>
              <w:t xml:space="preserve">  и на сайте РФ torgi.gov.ru. </w:t>
            </w:r>
          </w:p>
          <w:p w:rsidR="0080338A" w:rsidRPr="004A56F9" w:rsidRDefault="0080338A" w:rsidP="004A56F9">
            <w:pPr>
              <w:ind w:left="227" w:right="170"/>
              <w:rPr>
                <w:sz w:val="24"/>
                <w:szCs w:val="24"/>
              </w:rPr>
            </w:pPr>
            <w:r w:rsidRPr="004A56F9">
              <w:rPr>
                <w:sz w:val="24"/>
                <w:szCs w:val="24"/>
              </w:rPr>
              <w:t>За истекший период 201</w:t>
            </w:r>
            <w:r w:rsidR="004A56F9" w:rsidRPr="004A56F9">
              <w:rPr>
                <w:sz w:val="24"/>
                <w:szCs w:val="24"/>
              </w:rPr>
              <w:t>9</w:t>
            </w:r>
            <w:r w:rsidRPr="004A56F9">
              <w:rPr>
                <w:sz w:val="24"/>
                <w:szCs w:val="24"/>
              </w:rPr>
              <w:t xml:space="preserve"> года  информация размещена по 1</w:t>
            </w:r>
            <w:r w:rsidR="004A56F9" w:rsidRPr="004A56F9">
              <w:rPr>
                <w:sz w:val="24"/>
                <w:szCs w:val="24"/>
              </w:rPr>
              <w:t>00</w:t>
            </w:r>
            <w:r w:rsidRPr="004A56F9">
              <w:rPr>
                <w:sz w:val="24"/>
                <w:szCs w:val="24"/>
              </w:rPr>
              <w:t xml:space="preserve"> лотам  (объявления о проведении аукциона и объявления о возможном предоставлении земельного участка в собственность/в аренду)</w:t>
            </w:r>
          </w:p>
        </w:tc>
      </w:tr>
      <w:tr w:rsidR="002B53E0" w:rsidRPr="00773578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773578" w:rsidRDefault="002B53E0" w:rsidP="00C90056">
            <w:pPr>
              <w:jc w:val="center"/>
              <w:rPr>
                <w:sz w:val="24"/>
                <w:szCs w:val="24"/>
              </w:rPr>
            </w:pPr>
            <w:r w:rsidRPr="00773578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2221" w:type="pct"/>
          </w:tcPr>
          <w:p w:rsidR="002B53E0" w:rsidRPr="00773578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773578">
              <w:rPr>
                <w:sz w:val="24"/>
                <w:szCs w:val="24"/>
              </w:rPr>
              <w:t>Осуществление муниципального земельного контроля, за использованием земель на территории Кировского муниципального района ЛО, в рамках заключенных соглашений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773578" w:rsidRDefault="006A77E8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773578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9D1320" w:rsidRPr="00773578" w:rsidRDefault="009D1320" w:rsidP="009D1320">
            <w:pPr>
              <w:ind w:left="227" w:right="170"/>
              <w:rPr>
                <w:sz w:val="24"/>
                <w:szCs w:val="24"/>
              </w:rPr>
            </w:pPr>
            <w:r w:rsidRPr="00773578">
              <w:rPr>
                <w:sz w:val="24"/>
                <w:szCs w:val="24"/>
              </w:rPr>
              <w:t>На территории Кировского муниципального района, расположено 11 городских и сельских поселений, из них в 201</w:t>
            </w:r>
            <w:r w:rsidR="00773578" w:rsidRPr="00773578">
              <w:rPr>
                <w:sz w:val="24"/>
                <w:szCs w:val="24"/>
              </w:rPr>
              <w:t>9</w:t>
            </w:r>
            <w:r w:rsidRPr="00773578">
              <w:rPr>
                <w:sz w:val="24"/>
                <w:szCs w:val="24"/>
              </w:rPr>
              <w:t xml:space="preserve"> году </w:t>
            </w:r>
            <w:r w:rsidR="00773578" w:rsidRPr="00773578">
              <w:rPr>
                <w:sz w:val="24"/>
                <w:szCs w:val="24"/>
              </w:rPr>
              <w:t xml:space="preserve">9 </w:t>
            </w:r>
            <w:r w:rsidRPr="00773578">
              <w:rPr>
                <w:sz w:val="24"/>
                <w:szCs w:val="24"/>
              </w:rPr>
              <w:t>поселени</w:t>
            </w:r>
            <w:r w:rsidR="00773578" w:rsidRPr="00773578">
              <w:rPr>
                <w:sz w:val="24"/>
                <w:szCs w:val="24"/>
              </w:rPr>
              <w:t>й</w:t>
            </w:r>
            <w:r w:rsidRPr="00773578">
              <w:rPr>
                <w:sz w:val="24"/>
                <w:szCs w:val="24"/>
              </w:rPr>
              <w:t xml:space="preserve"> передали полномочия по осуществлению муниципального земельного контроля администрации Кировского муниципального района.</w:t>
            </w:r>
            <w:r w:rsidR="00773578" w:rsidRPr="00773578">
              <w:rPr>
                <w:sz w:val="24"/>
                <w:szCs w:val="24"/>
              </w:rPr>
              <w:t xml:space="preserve"> Шлиссельбургское и Назиевское городские поселения осуществляют земельный муниципальный контроль самостоятельно.</w:t>
            </w:r>
          </w:p>
          <w:p w:rsidR="009D1320" w:rsidRPr="00773578" w:rsidRDefault="009D1320" w:rsidP="009D1320">
            <w:pPr>
              <w:spacing w:before="10"/>
              <w:ind w:left="227" w:right="170"/>
              <w:rPr>
                <w:sz w:val="24"/>
                <w:szCs w:val="24"/>
              </w:rPr>
            </w:pPr>
            <w:r w:rsidRPr="00773578">
              <w:rPr>
                <w:sz w:val="24"/>
                <w:szCs w:val="24"/>
              </w:rPr>
              <w:t>В рамках муниципального земельного контроля по Кировскому району за 1 полугодие 201</w:t>
            </w:r>
            <w:r w:rsidR="00773578" w:rsidRPr="00773578">
              <w:rPr>
                <w:sz w:val="24"/>
                <w:szCs w:val="24"/>
              </w:rPr>
              <w:t>9</w:t>
            </w:r>
            <w:r w:rsidRPr="00773578">
              <w:rPr>
                <w:sz w:val="24"/>
                <w:szCs w:val="24"/>
              </w:rPr>
              <w:t xml:space="preserve">г. проведено всего </w:t>
            </w:r>
            <w:r w:rsidR="00773578" w:rsidRPr="00773578">
              <w:rPr>
                <w:sz w:val="24"/>
                <w:szCs w:val="24"/>
              </w:rPr>
              <w:t xml:space="preserve">78 </w:t>
            </w:r>
            <w:r w:rsidRPr="00773578">
              <w:rPr>
                <w:sz w:val="24"/>
                <w:szCs w:val="24"/>
              </w:rPr>
              <w:t>осмотров и проверок</w:t>
            </w:r>
            <w:r w:rsidR="00773578" w:rsidRPr="00773578">
              <w:rPr>
                <w:sz w:val="24"/>
                <w:szCs w:val="24"/>
              </w:rPr>
              <w:t>, из них 45</w:t>
            </w:r>
            <w:r w:rsidRPr="00773578">
              <w:rPr>
                <w:sz w:val="24"/>
                <w:szCs w:val="24"/>
              </w:rPr>
              <w:t xml:space="preserve"> проверок и </w:t>
            </w:r>
            <w:r w:rsidR="00773578" w:rsidRPr="00773578">
              <w:rPr>
                <w:sz w:val="24"/>
                <w:szCs w:val="24"/>
              </w:rPr>
              <w:t>33 натурных</w:t>
            </w:r>
            <w:r w:rsidRPr="00773578">
              <w:rPr>
                <w:sz w:val="24"/>
                <w:szCs w:val="24"/>
              </w:rPr>
              <w:t xml:space="preserve"> обследовани</w:t>
            </w:r>
            <w:r w:rsidR="00773578" w:rsidRPr="00773578">
              <w:rPr>
                <w:sz w:val="24"/>
                <w:szCs w:val="24"/>
              </w:rPr>
              <w:t>й</w:t>
            </w:r>
            <w:r w:rsidRPr="00773578">
              <w:rPr>
                <w:sz w:val="24"/>
                <w:szCs w:val="24"/>
              </w:rPr>
              <w:t>.</w:t>
            </w:r>
          </w:p>
          <w:p w:rsidR="00773578" w:rsidRPr="00773578" w:rsidRDefault="009D1320" w:rsidP="009D1320">
            <w:pPr>
              <w:ind w:left="227" w:right="170"/>
              <w:rPr>
                <w:sz w:val="24"/>
                <w:szCs w:val="24"/>
              </w:rPr>
            </w:pPr>
            <w:r w:rsidRPr="00773578">
              <w:rPr>
                <w:sz w:val="24"/>
                <w:szCs w:val="24"/>
              </w:rPr>
              <w:t xml:space="preserve">Из </w:t>
            </w:r>
            <w:r w:rsidR="00773578" w:rsidRPr="00773578">
              <w:rPr>
                <w:sz w:val="24"/>
                <w:szCs w:val="24"/>
              </w:rPr>
              <w:t>45</w:t>
            </w:r>
            <w:r w:rsidRPr="00773578">
              <w:rPr>
                <w:sz w:val="24"/>
                <w:szCs w:val="24"/>
              </w:rPr>
              <w:t xml:space="preserve"> проведенных проверок, </w:t>
            </w:r>
            <w:r w:rsidR="00773578" w:rsidRPr="00773578">
              <w:rPr>
                <w:sz w:val="24"/>
                <w:szCs w:val="24"/>
              </w:rPr>
              <w:t>4</w:t>
            </w:r>
            <w:r w:rsidRPr="00773578">
              <w:rPr>
                <w:sz w:val="24"/>
                <w:szCs w:val="24"/>
              </w:rPr>
              <w:t xml:space="preserve"> проверки </w:t>
            </w:r>
            <w:r w:rsidR="00773578" w:rsidRPr="00773578">
              <w:rPr>
                <w:sz w:val="24"/>
                <w:szCs w:val="24"/>
              </w:rPr>
              <w:t>- земли сельскохозяйственного назначения.</w:t>
            </w:r>
          </w:p>
          <w:p w:rsidR="009D1320" w:rsidRPr="00773578" w:rsidRDefault="009D1320" w:rsidP="009D1320">
            <w:pPr>
              <w:ind w:left="227" w:right="170"/>
              <w:rPr>
                <w:sz w:val="24"/>
                <w:szCs w:val="24"/>
              </w:rPr>
            </w:pPr>
            <w:r w:rsidRPr="00773578">
              <w:rPr>
                <w:sz w:val="24"/>
                <w:szCs w:val="24"/>
              </w:rPr>
              <w:t>В 1</w:t>
            </w:r>
            <w:r w:rsidR="00773578" w:rsidRPr="00773578">
              <w:rPr>
                <w:sz w:val="24"/>
                <w:szCs w:val="24"/>
              </w:rPr>
              <w:t>7</w:t>
            </w:r>
            <w:r w:rsidRPr="00773578">
              <w:rPr>
                <w:sz w:val="24"/>
                <w:szCs w:val="24"/>
              </w:rPr>
              <w:t xml:space="preserve"> случаях выявлены нарушения. </w:t>
            </w:r>
          </w:p>
          <w:p w:rsidR="009D1320" w:rsidRPr="00773578" w:rsidRDefault="009D1320" w:rsidP="009D1320">
            <w:pPr>
              <w:tabs>
                <w:tab w:val="left" w:pos="7224"/>
                <w:tab w:val="left" w:pos="8184"/>
              </w:tabs>
              <w:spacing w:before="5"/>
              <w:ind w:left="227" w:right="170"/>
              <w:rPr>
                <w:sz w:val="24"/>
                <w:szCs w:val="24"/>
              </w:rPr>
            </w:pPr>
            <w:r w:rsidRPr="00773578">
              <w:rPr>
                <w:sz w:val="24"/>
                <w:szCs w:val="24"/>
              </w:rPr>
              <w:t>Основные нарушения, выявленные в результате проведенного</w:t>
            </w:r>
            <w:r w:rsidRPr="00773578">
              <w:rPr>
                <w:sz w:val="24"/>
                <w:szCs w:val="24"/>
              </w:rPr>
              <w:br/>
              <w:t>муниципального земельного контроля:</w:t>
            </w:r>
            <w:r w:rsidRPr="00773578">
              <w:rPr>
                <w:sz w:val="24"/>
                <w:szCs w:val="24"/>
              </w:rPr>
              <w:tab/>
              <w:t>,</w:t>
            </w:r>
            <w:r w:rsidRPr="00773578">
              <w:rPr>
                <w:sz w:val="24"/>
                <w:szCs w:val="24"/>
              </w:rPr>
              <w:tab/>
              <w:t>...,.■/.</w:t>
            </w:r>
          </w:p>
          <w:p w:rsidR="009D1320" w:rsidRPr="00773578" w:rsidRDefault="009D1320" w:rsidP="009D1320">
            <w:pPr>
              <w:ind w:left="227" w:right="170"/>
              <w:rPr>
                <w:sz w:val="24"/>
                <w:szCs w:val="24"/>
              </w:rPr>
            </w:pPr>
            <w:r w:rsidRPr="00773578">
              <w:rPr>
                <w:sz w:val="24"/>
                <w:szCs w:val="24"/>
              </w:rPr>
              <w:t>-самовольное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земельный участок;</w:t>
            </w:r>
          </w:p>
          <w:p w:rsidR="002B53E0" w:rsidRPr="00773578" w:rsidRDefault="009D1320" w:rsidP="00773578">
            <w:pPr>
              <w:spacing w:before="5"/>
              <w:ind w:left="227" w:right="170"/>
              <w:rPr>
                <w:sz w:val="24"/>
                <w:szCs w:val="24"/>
              </w:rPr>
            </w:pPr>
            <w:r w:rsidRPr="00773578">
              <w:rPr>
                <w:sz w:val="24"/>
                <w:szCs w:val="24"/>
              </w:rPr>
              <w:t xml:space="preserve">-неиспользование земельных участков из земель сельскохозяйственного назначения, </w:t>
            </w:r>
            <w:r w:rsidRPr="00773578">
              <w:rPr>
                <w:sz w:val="24"/>
                <w:szCs w:val="24"/>
              </w:rPr>
              <w:lastRenderedPageBreak/>
              <w:t xml:space="preserve">предназначенных для ведения сельхозпроизводства, по целевому назначению. 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9. СОВЕРШЕНСТВОВАНИЕ ОРГАНИЗАЦИИ ДЕЯТЕЛЬНОСТИ В СФЕРЕ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ИСПОЛЬЗОВАНИЯ СРЕДСТВ МЕСТНОГО БЮДЖЕТА</w:t>
            </w:r>
          </w:p>
        </w:tc>
      </w:tr>
      <w:tr w:rsidR="002B53E0" w:rsidRPr="00160A09" w:rsidTr="0080338A">
        <w:trPr>
          <w:trHeight w:val="835"/>
          <w:tblCellSpacing w:w="0" w:type="dxa"/>
          <w:jc w:val="center"/>
        </w:trPr>
        <w:tc>
          <w:tcPr>
            <w:tcW w:w="224" w:type="pct"/>
          </w:tcPr>
          <w:p w:rsidR="002B53E0" w:rsidRPr="00160A09" w:rsidRDefault="002B53E0" w:rsidP="00C90056">
            <w:pPr>
              <w:jc w:val="center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>9.1</w:t>
            </w:r>
          </w:p>
        </w:tc>
        <w:tc>
          <w:tcPr>
            <w:tcW w:w="2221" w:type="pct"/>
          </w:tcPr>
          <w:p w:rsidR="002B53E0" w:rsidRPr="00160A09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>Проведение мероприятий по общественному контролю за использованием средств местного бюджета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160A09" w:rsidRDefault="00D97DA0" w:rsidP="00D97DA0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160A09" w:rsidRDefault="00E06B81" w:rsidP="00160A09">
            <w:pPr>
              <w:ind w:left="227" w:right="170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>Состоялись публичные слушания по итогам исполнения бюджета Кировского муниципального района ЛО за 201</w:t>
            </w:r>
            <w:r w:rsidR="00160A09" w:rsidRPr="00160A09">
              <w:rPr>
                <w:sz w:val="24"/>
                <w:szCs w:val="24"/>
              </w:rPr>
              <w:t>8</w:t>
            </w:r>
            <w:r w:rsidRPr="00160A09">
              <w:rPr>
                <w:sz w:val="24"/>
                <w:szCs w:val="24"/>
              </w:rPr>
              <w:t xml:space="preserve"> г.</w:t>
            </w:r>
          </w:p>
        </w:tc>
      </w:tr>
      <w:tr w:rsidR="002B53E0" w:rsidRPr="00160A09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160A09" w:rsidRDefault="002B53E0" w:rsidP="00C90056">
            <w:pPr>
              <w:jc w:val="center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>9.2</w:t>
            </w:r>
          </w:p>
        </w:tc>
        <w:tc>
          <w:tcPr>
            <w:tcW w:w="2221" w:type="pct"/>
          </w:tcPr>
          <w:p w:rsidR="002B53E0" w:rsidRPr="00160A09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2B53E0" w:rsidRPr="00160A09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>- расходования средств местного бюджета, выделяемых на реализацию приоритетных программ;</w:t>
            </w:r>
          </w:p>
          <w:p w:rsidR="002B53E0" w:rsidRPr="00160A09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738" w:type="pct"/>
            <w:gridSpan w:val="2"/>
            <w:vAlign w:val="center"/>
          </w:tcPr>
          <w:p w:rsidR="002B53E0" w:rsidRPr="00160A09" w:rsidRDefault="002B53E0" w:rsidP="00C90056">
            <w:pPr>
              <w:ind w:left="118" w:right="115" w:firstLine="22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1817" w:type="pct"/>
            <w:vAlign w:val="center"/>
          </w:tcPr>
          <w:p w:rsidR="002B53E0" w:rsidRPr="00160A09" w:rsidRDefault="00E06B81" w:rsidP="00160A09">
            <w:pPr>
              <w:ind w:left="227" w:right="170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 xml:space="preserve">Комитетом финансов Кировского муниципального района ЛО проведены </w:t>
            </w:r>
            <w:r w:rsidR="00160A09" w:rsidRPr="00160A09">
              <w:rPr>
                <w:sz w:val="24"/>
                <w:szCs w:val="24"/>
              </w:rPr>
              <w:t>10</w:t>
            </w:r>
            <w:r w:rsidRPr="00160A09">
              <w:rPr>
                <w:sz w:val="24"/>
                <w:szCs w:val="24"/>
              </w:rPr>
              <w:t xml:space="preserve"> пров</w:t>
            </w:r>
            <w:r w:rsidR="00160A09" w:rsidRPr="00160A09">
              <w:rPr>
                <w:sz w:val="24"/>
                <w:szCs w:val="24"/>
              </w:rPr>
              <w:t>ерок</w:t>
            </w:r>
            <w:r w:rsidRPr="00160A09">
              <w:rPr>
                <w:sz w:val="24"/>
                <w:szCs w:val="24"/>
              </w:rPr>
              <w:t xml:space="preserve"> соответствия заключаемых договоров и контрактов на поставку товаров, проведение работ, оказание услуг действующему бюджетному законодательству. Нарушений не выявлено.</w:t>
            </w:r>
          </w:p>
        </w:tc>
      </w:tr>
      <w:tr w:rsidR="002B53E0" w:rsidRPr="00160A09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160A09" w:rsidRDefault="002B53E0" w:rsidP="00C90056">
            <w:pPr>
              <w:jc w:val="center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>9.3</w:t>
            </w:r>
          </w:p>
        </w:tc>
        <w:tc>
          <w:tcPr>
            <w:tcW w:w="2221" w:type="pct"/>
          </w:tcPr>
          <w:p w:rsidR="002B53E0" w:rsidRPr="00160A09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160A09" w:rsidRDefault="002B53E0" w:rsidP="00C90056">
            <w:pPr>
              <w:ind w:left="118" w:right="115" w:firstLine="22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1817" w:type="pct"/>
            <w:vAlign w:val="center"/>
          </w:tcPr>
          <w:p w:rsidR="002B53E0" w:rsidRPr="00160A09" w:rsidRDefault="00E06B81" w:rsidP="00160A09">
            <w:pPr>
              <w:ind w:left="227" w:right="170"/>
              <w:rPr>
                <w:sz w:val="24"/>
                <w:szCs w:val="24"/>
              </w:rPr>
            </w:pPr>
            <w:r w:rsidRPr="00160A09">
              <w:rPr>
                <w:sz w:val="24"/>
                <w:szCs w:val="24"/>
              </w:rPr>
              <w:t xml:space="preserve">Комитетом финансов Кировского муниципального района ЛО проведена </w:t>
            </w:r>
            <w:r w:rsidR="00160A09" w:rsidRPr="00160A09">
              <w:rPr>
                <w:sz w:val="24"/>
                <w:szCs w:val="24"/>
              </w:rPr>
              <w:t>4</w:t>
            </w:r>
            <w:r w:rsidRPr="00160A09">
              <w:rPr>
                <w:sz w:val="24"/>
                <w:szCs w:val="24"/>
              </w:rPr>
              <w:t xml:space="preserve"> проверка. Нарушений не выявлено.</w:t>
            </w:r>
          </w:p>
        </w:tc>
      </w:tr>
      <w:tr w:rsidR="002B53E0" w:rsidRPr="00160A09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160A09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160A09">
              <w:rPr>
                <w:b/>
                <w:sz w:val="24"/>
                <w:szCs w:val="24"/>
              </w:rPr>
              <w:t>10. ОРГАНИЗАЦИОННЫЕ МЕРЫ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проведение заседаний комиссии по предупреждению и противодействию коррупции на территории Кировского муниципального района Ленинградской области в соответствии с утвержденным планом.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EE0875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Заседаний комиссии по предупреждению и противодействию коррупции на территории Кировского муниципального района Ленинградской области проводятся в соответствии с утвержденным планом. Состоялось 2 заседания комиссии.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Кировского муниципального района, учреждений и организаций, подведомственных администрации Кировского муниципального района в </w:t>
            </w:r>
            <w:r w:rsidRPr="009D1320">
              <w:rPr>
                <w:sz w:val="24"/>
                <w:szCs w:val="24"/>
              </w:rPr>
              <w:lastRenderedPageBreak/>
              <w:t>соответствии с требованиями федерального антикоррупционного законодательства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D97DA0" w:rsidP="00D97DA0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C90056">
            <w:pPr>
              <w:ind w:left="227" w:right="170"/>
              <w:jc w:val="both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и принятие муниципальных планов противодействия коррупции на 201</w:t>
            </w:r>
            <w:r w:rsidR="00D97DA0" w:rsidRPr="009D1320">
              <w:rPr>
                <w:sz w:val="24"/>
                <w:szCs w:val="24"/>
              </w:rPr>
              <w:t>8-2019</w:t>
            </w:r>
            <w:r w:rsidRPr="009D1320">
              <w:rPr>
                <w:sz w:val="24"/>
                <w:szCs w:val="24"/>
              </w:rPr>
              <w:t xml:space="preserve"> год</w:t>
            </w:r>
            <w:r w:rsidR="00D97DA0" w:rsidRPr="009D1320">
              <w:rPr>
                <w:sz w:val="24"/>
                <w:szCs w:val="24"/>
              </w:rPr>
              <w:t>ы</w:t>
            </w:r>
          </w:p>
        </w:tc>
        <w:tc>
          <w:tcPr>
            <w:tcW w:w="738" w:type="pct"/>
            <w:gridSpan w:val="2"/>
          </w:tcPr>
          <w:p w:rsidR="002B53E0" w:rsidRPr="009D1320" w:rsidRDefault="00D97DA0" w:rsidP="00D97DA0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27.04</w:t>
            </w:r>
            <w:r w:rsidR="002B53E0" w:rsidRPr="009D1320">
              <w:rPr>
                <w:sz w:val="24"/>
                <w:szCs w:val="24"/>
              </w:rPr>
              <w:t>.201</w:t>
            </w:r>
            <w:r w:rsidRPr="009D1320">
              <w:rPr>
                <w:sz w:val="24"/>
                <w:szCs w:val="24"/>
              </w:rPr>
              <w:t>8</w:t>
            </w:r>
            <w:r w:rsidR="002B53E0" w:rsidRPr="009D13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77357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Муниципальные планы противодействия коррупции органов МСУ МО Кировского района ЛО на 201</w:t>
            </w:r>
            <w:r w:rsidR="00773578">
              <w:rPr>
                <w:sz w:val="24"/>
                <w:szCs w:val="24"/>
              </w:rPr>
              <w:t>8-2019</w:t>
            </w:r>
            <w:r w:rsidRPr="009D1320">
              <w:rPr>
                <w:sz w:val="24"/>
                <w:szCs w:val="24"/>
              </w:rPr>
              <w:t xml:space="preserve"> год приняты в срок.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выполнением плана противодействия коррупции органов местного самоуправления Кировского муниципального района Ленинградской области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10.5</w:t>
            </w:r>
          </w:p>
        </w:tc>
        <w:tc>
          <w:tcPr>
            <w:tcW w:w="2221" w:type="pct"/>
          </w:tcPr>
          <w:p w:rsidR="002B53E0" w:rsidRPr="009D1320" w:rsidRDefault="002B53E0" w:rsidP="0002121B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>Проведе</w:t>
            </w:r>
            <w:r w:rsidR="0002121B" w:rsidRPr="009D1320">
              <w:rPr>
                <w:color w:val="000000"/>
                <w:spacing w:val="1"/>
                <w:sz w:val="24"/>
                <w:szCs w:val="24"/>
              </w:rPr>
              <w:t xml:space="preserve">ние мониторинга в средствах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массовой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информации сообщений о коррупционных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проявлениях в деятельности органов местного самоуправления Кировского муниципального района ЛО,  профилактики </w:t>
            </w:r>
            <w:r w:rsidRPr="009D1320">
              <w:rPr>
                <w:color w:val="000000"/>
                <w:spacing w:val="-2"/>
                <w:sz w:val="24"/>
                <w:szCs w:val="24"/>
              </w:rPr>
              <w:t xml:space="preserve">коррупционных      факторов и эффективности </w:t>
            </w:r>
            <w:r w:rsidRPr="009D1320">
              <w:rPr>
                <w:color w:val="000000"/>
                <w:spacing w:val="2"/>
                <w:sz w:val="24"/>
                <w:szCs w:val="24"/>
              </w:rPr>
              <w:t xml:space="preserve">реализации антикоррупционных мероприятий. </w:t>
            </w:r>
            <w:r w:rsidRPr="009D1320">
              <w:rPr>
                <w:color w:val="000000"/>
                <w:sz w:val="24"/>
                <w:szCs w:val="24"/>
              </w:rPr>
              <w:t xml:space="preserve">Проведение </w:t>
            </w:r>
            <w:r w:rsidR="0002121B" w:rsidRPr="009D1320">
              <w:rPr>
                <w:color w:val="000000"/>
                <w:sz w:val="24"/>
                <w:szCs w:val="24"/>
              </w:rPr>
              <w:t xml:space="preserve">анализа данных </w:t>
            </w:r>
            <w:r w:rsidRPr="009D1320">
              <w:rPr>
                <w:color w:val="000000"/>
                <w:sz w:val="24"/>
                <w:szCs w:val="24"/>
              </w:rPr>
              <w:t xml:space="preserve">мониторинга и </w:t>
            </w:r>
            <w:r w:rsidRPr="009D1320">
              <w:rPr>
                <w:color w:val="000000"/>
                <w:spacing w:val="-2"/>
                <w:sz w:val="24"/>
                <w:szCs w:val="24"/>
              </w:rPr>
              <w:t xml:space="preserve">информирование комиссии по предупреждению и противодействию коррупции </w:t>
            </w:r>
            <w:r w:rsidRPr="009D1320">
              <w:rPr>
                <w:sz w:val="24"/>
                <w:szCs w:val="24"/>
              </w:rPr>
              <w:t>на территории Кировского муниципального района ЛО.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в рамках проведения антикоррупционного мониторинга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Проведение мониторинга реализации антикоррупционных мероприятий на территории Кировского муниципального района ЛО.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Отчет о проведении </w:t>
            </w:r>
            <w:r w:rsidR="00C10B18" w:rsidRPr="009D1320">
              <w:rPr>
                <w:sz w:val="24"/>
                <w:szCs w:val="24"/>
              </w:rPr>
              <w:t xml:space="preserve">результатах </w:t>
            </w:r>
            <w:r w:rsidRPr="009D1320">
              <w:rPr>
                <w:sz w:val="24"/>
                <w:szCs w:val="24"/>
              </w:rPr>
              <w:t>мониторинга размещен на официальном сайте органов МСУ Кировского муниципального района ЛО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10.7</w:t>
            </w:r>
          </w:p>
        </w:tc>
        <w:tc>
          <w:tcPr>
            <w:tcW w:w="2221" w:type="pct"/>
          </w:tcPr>
          <w:p w:rsidR="002B53E0" w:rsidRPr="009D1320" w:rsidRDefault="002B53E0" w:rsidP="00D97DA0">
            <w:pPr>
              <w:ind w:left="118" w:right="115" w:firstLine="2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Проведение анализа результатов выполнения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мероприятий Плана мероприятий противодействия коррупции в органах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местного самоуправления Кировского муниципального района ЛО на 201</w:t>
            </w:r>
            <w:r w:rsidR="00D97DA0" w:rsidRPr="009D1320">
              <w:rPr>
                <w:color w:val="000000"/>
                <w:spacing w:val="1"/>
                <w:sz w:val="24"/>
                <w:szCs w:val="24"/>
              </w:rPr>
              <w:t xml:space="preserve">8-2019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год</w:t>
            </w:r>
            <w:r w:rsidR="00D97DA0" w:rsidRPr="009D1320">
              <w:rPr>
                <w:color w:val="000000"/>
                <w:spacing w:val="1"/>
                <w:sz w:val="24"/>
                <w:szCs w:val="24"/>
              </w:rPr>
              <w:t>ы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C10B18" w:rsidP="00C10B1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Результаты анализа выполнения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мероприятий Плана мероприятий противодействия коррупции в органах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местного самоуправления Кировского муниципального района ЛО размещёны на </w:t>
            </w:r>
            <w:r w:rsidRPr="009D1320">
              <w:rPr>
                <w:sz w:val="24"/>
                <w:szCs w:val="24"/>
              </w:rPr>
              <w:t>официальном сайте органов МСУ Кировского муниципального района ЛО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662F40" w:rsidRDefault="00662F40">
      <w:pPr>
        <w:rPr>
          <w:sz w:val="24"/>
          <w:szCs w:val="24"/>
        </w:rPr>
      </w:pPr>
    </w:p>
    <w:p w:rsidR="00E30C52" w:rsidRDefault="00E30C52">
      <w:pPr>
        <w:rPr>
          <w:sz w:val="24"/>
          <w:szCs w:val="24"/>
        </w:rPr>
      </w:pPr>
    </w:p>
    <w:tbl>
      <w:tblPr>
        <w:tblStyle w:val="a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741"/>
      </w:tblGrid>
      <w:tr w:rsidR="00E30C52" w:rsidRPr="00E30C52" w:rsidTr="00773578">
        <w:tc>
          <w:tcPr>
            <w:tcW w:w="7109" w:type="dxa"/>
          </w:tcPr>
          <w:p w:rsidR="00E30C52" w:rsidRPr="00E30C52" w:rsidRDefault="00E30C52" w:rsidP="00773578">
            <w:pPr>
              <w:rPr>
                <w:color w:val="000000"/>
                <w:spacing w:val="-1"/>
                <w:sz w:val="24"/>
                <w:szCs w:val="24"/>
              </w:rPr>
            </w:pPr>
            <w:r w:rsidRPr="00E30C52">
              <w:rPr>
                <w:color w:val="000000"/>
                <w:spacing w:val="-1"/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7741" w:type="dxa"/>
          </w:tcPr>
          <w:p w:rsidR="00E30C52" w:rsidRPr="00E30C52" w:rsidRDefault="004A56F9" w:rsidP="004A56F9">
            <w:pPr>
              <w:jc w:val="righ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А.С. Морозов</w:t>
            </w:r>
          </w:p>
        </w:tc>
      </w:tr>
    </w:tbl>
    <w:p w:rsidR="00E30C52" w:rsidRPr="009D1320" w:rsidRDefault="00E30C52">
      <w:pPr>
        <w:rPr>
          <w:sz w:val="24"/>
          <w:szCs w:val="24"/>
        </w:rPr>
      </w:pPr>
    </w:p>
    <w:sectPr w:rsidR="00E30C52" w:rsidRPr="009D1320" w:rsidSect="00160A09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36" w:rsidRDefault="00F34B36" w:rsidP="002B53E0">
      <w:r>
        <w:separator/>
      </w:r>
    </w:p>
  </w:endnote>
  <w:endnote w:type="continuationSeparator" w:id="1">
    <w:p w:rsidR="00F34B36" w:rsidRDefault="00F34B36" w:rsidP="002B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7077"/>
      <w:docPartObj>
        <w:docPartGallery w:val="Page Numbers (Bottom of Page)"/>
        <w:docPartUnique/>
      </w:docPartObj>
    </w:sdtPr>
    <w:sdtContent>
      <w:p w:rsidR="00773578" w:rsidRDefault="000A1B79">
        <w:pPr>
          <w:pStyle w:val="a6"/>
          <w:jc w:val="center"/>
        </w:pPr>
        <w:fldSimple w:instr=" PAGE   \* MERGEFORMAT ">
          <w:r w:rsidR="005B2621">
            <w:rPr>
              <w:noProof/>
            </w:rPr>
            <w:t>1</w:t>
          </w:r>
        </w:fldSimple>
      </w:p>
    </w:sdtContent>
  </w:sdt>
  <w:p w:rsidR="00773578" w:rsidRDefault="007735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36" w:rsidRDefault="00F34B36" w:rsidP="002B53E0">
      <w:r>
        <w:separator/>
      </w:r>
    </w:p>
  </w:footnote>
  <w:footnote w:type="continuationSeparator" w:id="1">
    <w:p w:rsidR="00F34B36" w:rsidRDefault="00F34B36" w:rsidP="002B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78" w:rsidRDefault="00773578">
    <w:pPr>
      <w:pStyle w:val="a4"/>
      <w:jc w:val="center"/>
    </w:pPr>
  </w:p>
  <w:p w:rsidR="00773578" w:rsidRDefault="007735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45236CD"/>
    <w:multiLevelType w:val="hybridMultilevel"/>
    <w:tmpl w:val="82B85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3E0"/>
    <w:rsid w:val="000179AC"/>
    <w:rsid w:val="0002121B"/>
    <w:rsid w:val="00097BE8"/>
    <w:rsid w:val="000A1B79"/>
    <w:rsid w:val="000A773B"/>
    <w:rsid w:val="000C151A"/>
    <w:rsid w:val="000D5FB9"/>
    <w:rsid w:val="001255E7"/>
    <w:rsid w:val="00153219"/>
    <w:rsid w:val="00160A09"/>
    <w:rsid w:val="001832CD"/>
    <w:rsid w:val="00184E91"/>
    <w:rsid w:val="001B2ED4"/>
    <w:rsid w:val="001C0962"/>
    <w:rsid w:val="00203822"/>
    <w:rsid w:val="00246514"/>
    <w:rsid w:val="00250FCA"/>
    <w:rsid w:val="002B53E0"/>
    <w:rsid w:val="002C5D18"/>
    <w:rsid w:val="003E6041"/>
    <w:rsid w:val="004057AE"/>
    <w:rsid w:val="004418EF"/>
    <w:rsid w:val="00456465"/>
    <w:rsid w:val="004A22AC"/>
    <w:rsid w:val="004A56F9"/>
    <w:rsid w:val="0058279A"/>
    <w:rsid w:val="005B2621"/>
    <w:rsid w:val="006473E4"/>
    <w:rsid w:val="00650E75"/>
    <w:rsid w:val="00662F40"/>
    <w:rsid w:val="006810CB"/>
    <w:rsid w:val="006A6CB6"/>
    <w:rsid w:val="006A77E8"/>
    <w:rsid w:val="006B5E07"/>
    <w:rsid w:val="006C2E41"/>
    <w:rsid w:val="006C54CD"/>
    <w:rsid w:val="0070335A"/>
    <w:rsid w:val="0074256F"/>
    <w:rsid w:val="0077291E"/>
    <w:rsid w:val="00773578"/>
    <w:rsid w:val="007817A5"/>
    <w:rsid w:val="00790F77"/>
    <w:rsid w:val="007A1B8D"/>
    <w:rsid w:val="0080338A"/>
    <w:rsid w:val="00825BF0"/>
    <w:rsid w:val="00830E29"/>
    <w:rsid w:val="00846910"/>
    <w:rsid w:val="00852A27"/>
    <w:rsid w:val="008542F6"/>
    <w:rsid w:val="008B3A21"/>
    <w:rsid w:val="008C3DB8"/>
    <w:rsid w:val="008D5B28"/>
    <w:rsid w:val="008E724A"/>
    <w:rsid w:val="00914EFC"/>
    <w:rsid w:val="0093204D"/>
    <w:rsid w:val="00953208"/>
    <w:rsid w:val="00962214"/>
    <w:rsid w:val="00983396"/>
    <w:rsid w:val="0099439E"/>
    <w:rsid w:val="009A6E64"/>
    <w:rsid w:val="009D1320"/>
    <w:rsid w:val="00A92122"/>
    <w:rsid w:val="00B0248F"/>
    <w:rsid w:val="00B10437"/>
    <w:rsid w:val="00B51DC4"/>
    <w:rsid w:val="00BC6A2B"/>
    <w:rsid w:val="00C10B18"/>
    <w:rsid w:val="00C752EB"/>
    <w:rsid w:val="00C90056"/>
    <w:rsid w:val="00C91BE7"/>
    <w:rsid w:val="00D247FF"/>
    <w:rsid w:val="00D45DDE"/>
    <w:rsid w:val="00D6447D"/>
    <w:rsid w:val="00D647AE"/>
    <w:rsid w:val="00D97DA0"/>
    <w:rsid w:val="00DE088C"/>
    <w:rsid w:val="00E06B81"/>
    <w:rsid w:val="00E16AFF"/>
    <w:rsid w:val="00E30C52"/>
    <w:rsid w:val="00EA533C"/>
    <w:rsid w:val="00EE0875"/>
    <w:rsid w:val="00F23A87"/>
    <w:rsid w:val="00F24B25"/>
    <w:rsid w:val="00F317C0"/>
    <w:rsid w:val="00F34B36"/>
    <w:rsid w:val="00F7536D"/>
    <w:rsid w:val="00F947CF"/>
    <w:rsid w:val="00FA232B"/>
    <w:rsid w:val="00FD6B73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3E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53E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2B5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53E0"/>
  </w:style>
  <w:style w:type="paragraph" w:styleId="a4">
    <w:name w:val="header"/>
    <w:basedOn w:val="a"/>
    <w:link w:val="a5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A2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E3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0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BB4D-B7ED-4571-8054-1C876C95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7026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osadcev_iv</cp:lastModifiedBy>
  <cp:revision>9</cp:revision>
  <cp:lastPrinted>2019-07-30T09:56:00Z</cp:lastPrinted>
  <dcterms:created xsi:type="dcterms:W3CDTF">2019-07-29T11:19:00Z</dcterms:created>
  <dcterms:modified xsi:type="dcterms:W3CDTF">2019-07-31T12:03:00Z</dcterms:modified>
</cp:coreProperties>
</file>