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A1F0" w14:textId="77777777" w:rsidR="009D2AD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КИРОВСКИЙ МУНИЦИПАЛЬНЫЙ РАЙОН</w:t>
      </w:r>
    </w:p>
    <w:p w14:paraId="2AF453B9" w14:textId="77777777" w:rsidR="009D2AD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ЛЕНИНГРАДСКОЙ ОБЛАСТИ</w:t>
      </w:r>
    </w:p>
    <w:p w14:paraId="7A3CAA62" w14:textId="77777777" w:rsidR="009D2AD2" w:rsidRDefault="009D2A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4616B10" w14:textId="77777777" w:rsidR="009D2AD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КОМИТЕТ ФИНАНСОВ АДМИНИСТРАЦИИ </w:t>
      </w:r>
    </w:p>
    <w:p w14:paraId="28550939" w14:textId="77777777" w:rsidR="009D2AD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КИРОВСКОГО МУНИЦИПАЛЬНОГО РАЙОНА</w:t>
      </w:r>
    </w:p>
    <w:p w14:paraId="614FA353" w14:textId="77777777" w:rsidR="009D2AD2" w:rsidRDefault="0000000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ЛЕНИНГРАДСКОЙ ОБЛАСТИ</w:t>
      </w:r>
    </w:p>
    <w:p w14:paraId="47399C44" w14:textId="77777777" w:rsidR="009D2AD2" w:rsidRDefault="009D2AD2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2CB2E0" w14:textId="77777777" w:rsidR="009D2AD2" w:rsidRPr="00EC2CB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CBC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35D6EA81" w14:textId="77777777" w:rsidR="009D2AD2" w:rsidRDefault="009D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EF3A5F" w14:textId="77777777" w:rsidR="009D2AD2" w:rsidRPr="004330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43305B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Pr="004330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Pr="0043305B">
        <w:rPr>
          <w:rFonts w:ascii="Times New Roman" w:eastAsia="Times New Roman" w:hAnsi="Times New Roman" w:cs="Times New Roman"/>
          <w:b/>
          <w:sz w:val="24"/>
          <w:szCs w:val="24"/>
        </w:rPr>
        <w:t>81</w:t>
      </w:r>
    </w:p>
    <w:p w14:paraId="449F0A61" w14:textId="77777777" w:rsidR="009D2AD2" w:rsidRDefault="009D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E0A19" w14:textId="77777777" w:rsidR="009D2AD2" w:rsidRDefault="009D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63946" w14:textId="77777777" w:rsidR="009D2AD2" w:rsidRPr="00EC2CBC" w:rsidRDefault="000000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CBC">
        <w:rPr>
          <w:rFonts w:ascii="Times New Roman" w:hAnsi="Times New Roman" w:cs="Times New Roman"/>
          <w:sz w:val="24"/>
          <w:szCs w:val="24"/>
        </w:rPr>
        <w:t>Об утверждении Порядка осуществления в комитете финансов</w:t>
      </w:r>
    </w:p>
    <w:p w14:paraId="57C00440" w14:textId="77777777" w:rsidR="009D2AD2" w:rsidRPr="00EC2CBC" w:rsidRDefault="000000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CBC">
        <w:rPr>
          <w:rFonts w:ascii="Times New Roman" w:hAnsi="Times New Roman" w:cs="Times New Roman"/>
          <w:sz w:val="24"/>
          <w:szCs w:val="24"/>
        </w:rPr>
        <w:t xml:space="preserve"> администрации Кировского муниципального района Ленинградской</w:t>
      </w:r>
    </w:p>
    <w:p w14:paraId="7C6FF293" w14:textId="77777777" w:rsidR="009D2AD2" w:rsidRDefault="000000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2CBC">
        <w:rPr>
          <w:rFonts w:ascii="Times New Roman" w:hAnsi="Times New Roman" w:cs="Times New Roman"/>
          <w:sz w:val="24"/>
          <w:szCs w:val="24"/>
        </w:rPr>
        <w:t xml:space="preserve"> области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9DDBF" w14:textId="77777777" w:rsidR="009D2AD2" w:rsidRDefault="009D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CDB68" w14:textId="77777777" w:rsidR="009D2AD2" w:rsidRDefault="009D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9D15D" w14:textId="77777777" w:rsidR="009D2AD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160.2-1 Бюджетного кодекса Российской Федерации и федеральными стандартами внутреннего финансового аудита, утвержденными Министерством финансов Российской Федерации:</w:t>
      </w:r>
    </w:p>
    <w:p w14:paraId="18E1B98D" w14:textId="77777777" w:rsidR="009D2AD2" w:rsidRDefault="0000000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hyperlink w:anchor="P30" w:history="1">
        <w:r w:rsidR="009D2AD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в комитете финансов администрации Кировского муниципального района Ленинградской области внутреннего финансового аудита в новой редакции, согласно приложению.</w:t>
      </w:r>
    </w:p>
    <w:p w14:paraId="269804C1" w14:textId="16C0B50D" w:rsidR="009D2AD2" w:rsidRDefault="00000000">
      <w:pPr>
        <w:pStyle w:val="aff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Признать утратившим силу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аспоряжение</w:t>
      </w:r>
      <w:r w:rsidRPr="004330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комитета финансов </w:t>
      </w:r>
      <w:r>
        <w:rPr>
          <w:rFonts w:ascii="Times New Roman" w:hAnsi="Times New Roman"/>
          <w:sz w:val="28"/>
          <w:szCs w:val="28"/>
        </w:rPr>
        <w:t>администрации Кировского муниципального района Ленинградской области от 30 декабря 2020 года № 109 «Об утверждении Порядка осуществления в комитете финансов администрации Кировского муниципального района Ленинградской области внутреннего финансового аудита».</w:t>
      </w:r>
    </w:p>
    <w:p w14:paraId="30FB323C" w14:textId="77777777" w:rsidR="009D2AD2" w:rsidRDefault="00000000">
      <w:pPr>
        <w:pStyle w:val="aff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2FC304A2" w14:textId="77777777" w:rsidR="009D2AD2" w:rsidRDefault="009D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9596B6" w14:textId="77777777" w:rsidR="009D2AD2" w:rsidRDefault="009D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C3B87A" w14:textId="77777777" w:rsidR="009D2AD2" w:rsidRDefault="000000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комитета финансов                                                        Е.В. Брюхова</w:t>
      </w:r>
    </w:p>
    <w:p w14:paraId="1F8923E6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32E088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DCA12B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1FA77E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696172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CC0FA1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807CB1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3C46AD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F06727" w14:textId="77777777" w:rsidR="00EC2CBC" w:rsidRDefault="00EC2C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18C98A" w14:textId="77777777" w:rsidR="00EC2CBC" w:rsidRDefault="00EC2C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0336A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714345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2E9F23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9BB8DD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0FC422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AE441FD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C467A5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C8EB86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005190" w14:textId="77777777" w:rsidR="009D2AD2" w:rsidRDefault="00000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129BF" wp14:editId="284B4F04">
                <wp:simplePos x="0" y="0"/>
                <wp:positionH relativeFrom="column">
                  <wp:posOffset>3790315</wp:posOffset>
                </wp:positionH>
                <wp:positionV relativeFrom="paragraph">
                  <wp:posOffset>-283210</wp:posOffset>
                </wp:positionV>
                <wp:extent cx="2449830" cy="1856105"/>
                <wp:effectExtent l="0" t="0" r="7620" b="10795"/>
                <wp:wrapNone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85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37DF2" w14:textId="77777777" w:rsidR="009D2AD2" w:rsidRDefault="009D2AD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F35C31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 </w:t>
                            </w:r>
                          </w:p>
                          <w:p w14:paraId="2224B53F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распоряжением  комитета финансов администрации </w:t>
                            </w:r>
                          </w:p>
                          <w:p w14:paraId="7549E582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Кировского муниципального района Ленинградской области</w:t>
                            </w:r>
                          </w:p>
                          <w:p w14:paraId="2EF6B233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24 декабря 2024 года  № 81 </w:t>
                            </w:r>
                          </w:p>
                          <w:p w14:paraId="491F1FAD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(Приложение)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92129B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8.45pt;margin-top:-22.3pt;width:192.9pt;height:14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" stroked="f">
                <v:textbox>
                  <w:txbxContent>
                    <w:p w14:paraId="17B37DF2" w14:textId="77777777" w:rsidR="009D2AD2" w:rsidRDefault="009D2AD2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F35C31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 </w:t>
                      </w:r>
                    </w:p>
                    <w:p w14:paraId="2224B53F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распоряжением  комитета финансов администрации </w:t>
                      </w:r>
                    </w:p>
                    <w:p w14:paraId="7549E582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Кировского муниципального района Ленинградской области</w:t>
                      </w:r>
                    </w:p>
                    <w:p w14:paraId="2EF6B233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24 декабря 2024 года  № 81 </w:t>
                      </w:r>
                    </w:p>
                    <w:p w14:paraId="491F1FAD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(Приложение)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45F202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61F166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769226" w14:textId="77777777" w:rsidR="009D2AD2" w:rsidRDefault="00000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15D18935" w14:textId="77777777" w:rsidR="009D2AD2" w:rsidRDefault="00000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898215" w14:textId="77777777" w:rsidR="009D2AD2" w:rsidRDefault="009D2AD2">
      <w:pPr>
        <w:pStyle w:val="ConsPlusNormal"/>
        <w:ind w:left="-284" w:right="-144"/>
        <w:jc w:val="right"/>
        <w:rPr>
          <w:rFonts w:ascii="Times New Roman" w:hAnsi="Times New Roman" w:cs="Times New Roman"/>
          <w:sz w:val="28"/>
          <w:szCs w:val="28"/>
        </w:rPr>
      </w:pPr>
    </w:p>
    <w:p w14:paraId="10503294" w14:textId="77777777" w:rsidR="009D2AD2" w:rsidRDefault="009D2AD2">
      <w:pPr>
        <w:pStyle w:val="ConsPlusNormal"/>
        <w:ind w:left="-284" w:right="-144"/>
        <w:jc w:val="right"/>
        <w:rPr>
          <w:rFonts w:ascii="Times New Roman" w:hAnsi="Times New Roman" w:cs="Times New Roman"/>
          <w:sz w:val="28"/>
          <w:szCs w:val="28"/>
        </w:rPr>
      </w:pPr>
    </w:p>
    <w:p w14:paraId="6FB10E29" w14:textId="77777777" w:rsidR="009D2AD2" w:rsidRDefault="009D2AD2">
      <w:pPr>
        <w:autoSpaceDE w:val="0"/>
        <w:autoSpaceDN w:val="0"/>
        <w:adjustRightInd w:val="0"/>
        <w:spacing w:line="240" w:lineRule="auto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3626" w14:textId="77777777" w:rsidR="009D2AD2" w:rsidRDefault="009D2AD2">
      <w:pPr>
        <w:autoSpaceDE w:val="0"/>
        <w:autoSpaceDN w:val="0"/>
        <w:adjustRightInd w:val="0"/>
        <w:spacing w:line="240" w:lineRule="auto"/>
        <w:ind w:left="-284" w:right="-14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F485E" w14:textId="77777777" w:rsidR="009D2AD2" w:rsidRDefault="00000000">
      <w:pPr>
        <w:autoSpaceDE w:val="0"/>
        <w:autoSpaceDN w:val="0"/>
        <w:adjustRightInd w:val="0"/>
        <w:spacing w:line="240" w:lineRule="auto"/>
        <w:ind w:left="1134" w:right="141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0227FBAB" w14:textId="77777777" w:rsidR="009D2AD2" w:rsidRDefault="00000000">
      <w:pPr>
        <w:autoSpaceDE w:val="0"/>
        <w:autoSpaceDN w:val="0"/>
        <w:adjustRightInd w:val="0"/>
        <w:spacing w:line="240" w:lineRule="auto"/>
        <w:ind w:left="1134" w:right="141" w:hanging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внутреннего финансового аудита в комитете финансов администрации Кировского муниципального района </w:t>
      </w:r>
    </w:p>
    <w:p w14:paraId="52EE8777" w14:textId="77777777" w:rsidR="009D2AD2" w:rsidRDefault="00000000">
      <w:pPr>
        <w:autoSpaceDE w:val="0"/>
        <w:autoSpaceDN w:val="0"/>
        <w:adjustRightInd w:val="0"/>
        <w:spacing w:line="240" w:lineRule="auto"/>
        <w:ind w:left="1134" w:right="141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23CFD0DA" w14:textId="77777777" w:rsidR="009D2AD2" w:rsidRDefault="009D2AD2">
      <w:pPr>
        <w:autoSpaceDE w:val="0"/>
        <w:autoSpaceDN w:val="0"/>
        <w:adjustRightInd w:val="0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C05E5" w14:textId="77777777" w:rsidR="009D2AD2" w:rsidRDefault="00000000">
      <w:pPr>
        <w:autoSpaceDE w:val="0"/>
        <w:autoSpaceDN w:val="0"/>
        <w:adjustRightInd w:val="0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4CB2610" w14:textId="77777777" w:rsidR="009D2AD2" w:rsidRDefault="00000000">
      <w:pPr>
        <w:autoSpaceDE w:val="0"/>
        <w:autoSpaceDN w:val="0"/>
        <w:adjustRightInd w:val="0"/>
        <w:spacing w:line="240" w:lineRule="auto"/>
        <w:ind w:left="9" w:right="-55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осуществления внутреннего финансового аудита в комитете финансов администрации Кировского муниципального района Ленинградской области (далее – Порядок, комитет финансов) разработан во исполнение пункта 5 статьи 160.2-1 Бюджетного кодекса Российской Федерации и в соответствии с федеральными стандартами внутреннего финансового аудита, утвержденными Министерством финансов Российской Федерации (далее -  Минфин России). Порядок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аудита.</w:t>
      </w:r>
    </w:p>
    <w:p w14:paraId="30802807" w14:textId="77777777" w:rsidR="009D2AD2" w:rsidRDefault="00000000">
      <w:pPr>
        <w:autoSpaceDE w:val="0"/>
        <w:autoSpaceDN w:val="0"/>
        <w:adjustRightInd w:val="0"/>
        <w:spacing w:line="240" w:lineRule="auto"/>
        <w:ind w:left="9" w:right="-55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Внутренний финансовый аудит является деятельностью по формированию и предоставлению председателю комитета финансов:</w:t>
      </w:r>
    </w:p>
    <w:p w14:paraId="3F8C63E4" w14:textId="77777777" w:rsidR="009D2AD2" w:rsidRDefault="00000000">
      <w:pPr>
        <w:autoSpaceDE w:val="0"/>
        <w:autoSpaceDN w:val="0"/>
        <w:adjustRightInd w:val="0"/>
        <w:spacing w:after="0" w:line="240" w:lineRule="auto"/>
        <w:ind w:left="9" w:right="-55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ab/>
        <w:t>информации о результатах оценки исполнения бюджетных полномочий главного администратора бюджетных средств - комитета финансов, в том числе заключения о достоверности бюджетной отчетности;</w:t>
      </w:r>
    </w:p>
    <w:p w14:paraId="07E10962" w14:textId="77777777" w:rsidR="009D2AD2" w:rsidRDefault="00000000">
      <w:pPr>
        <w:autoSpaceDE w:val="0"/>
        <w:autoSpaceDN w:val="0"/>
        <w:adjustRightInd w:val="0"/>
        <w:spacing w:before="280" w:after="0" w:line="240" w:lineRule="auto"/>
        <w:ind w:left="9" w:right="-55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5F31A920" w14:textId="5E81830D" w:rsidR="009D2AD2" w:rsidRDefault="00000000">
      <w:pPr>
        <w:autoSpaceDE w:val="0"/>
        <w:autoSpaceDN w:val="0"/>
        <w:adjustRightInd w:val="0"/>
        <w:spacing w:before="280"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заключени</w:t>
      </w:r>
      <w:r w:rsidR="00343AA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исполнения решений, направленных на повышение качества финансового менеджмента.</w:t>
      </w:r>
    </w:p>
    <w:p w14:paraId="0F321721" w14:textId="77777777" w:rsidR="009D2AD2" w:rsidRDefault="0000000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Внутренний финансовый аудит в комитете финансов осуществляется отделом внутреннего муниципального финансового контроля комитета финансов (далее - субъект внутреннего финансового аудита), наделенным соответствующими полномочиями на основе функциональной и организационной независимости.</w:t>
      </w:r>
    </w:p>
    <w:p w14:paraId="0FAE130D" w14:textId="77777777" w:rsidR="009D2AD2" w:rsidRDefault="00000000">
      <w:pPr>
        <w:autoSpaceDE w:val="0"/>
        <w:autoSpaceDN w:val="0"/>
        <w:adjustRightInd w:val="0"/>
        <w:spacing w:line="240" w:lineRule="auto"/>
        <w:ind w:left="9" w:right="-55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Субъект внутреннего финансового аудита подчиняется непосредственно председателю комитета финансов.</w:t>
      </w:r>
    </w:p>
    <w:p w14:paraId="241D86D5" w14:textId="77777777" w:rsidR="009D2AD2" w:rsidRPr="00EC2CBC" w:rsidRDefault="00000000">
      <w:pPr>
        <w:autoSpaceDE w:val="0"/>
        <w:autoSpaceDN w:val="0"/>
        <w:adjustRightInd w:val="0"/>
        <w:spacing w:after="0" w:line="240" w:lineRule="auto"/>
        <w:ind w:left="709" w:right="-142" w:hanging="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CBC">
        <w:rPr>
          <w:rFonts w:ascii="Times New Roman" w:hAnsi="Times New Roman" w:cs="Times New Roman"/>
          <w:sz w:val="28"/>
          <w:szCs w:val="28"/>
        </w:rPr>
        <w:t>1.5. Внутренний финансовый аудит осуществляется в целях:</w:t>
      </w:r>
    </w:p>
    <w:p w14:paraId="1BCA5A32" w14:textId="77777777" w:rsidR="009D2AD2" w:rsidRPr="00EC2CBC" w:rsidRDefault="00000000">
      <w:pPr>
        <w:autoSpaceDE w:val="0"/>
        <w:autoSpaceDN w:val="0"/>
        <w:adjustRightInd w:val="0"/>
        <w:spacing w:before="280" w:after="0" w:line="240" w:lineRule="auto"/>
        <w:ind w:right="-55" w:firstLine="708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EC2CBC">
        <w:rPr>
          <w:rFonts w:ascii="Times New Roman" w:hAnsi="Times New Roman" w:cs="Times New Roman"/>
          <w:sz w:val="28"/>
          <w:szCs w:val="28"/>
        </w:rPr>
        <w:lastRenderedPageBreak/>
        <w:t xml:space="preserve">- оценки надежности внутреннего процесса </w:t>
      </w:r>
      <w:r w:rsidRPr="00EC2CB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комитета финансов,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 в комитете финансов;</w:t>
      </w:r>
    </w:p>
    <w:p w14:paraId="3CF2E836" w14:textId="77777777" w:rsidR="009D2AD2" w:rsidRPr="00EC2CBC" w:rsidRDefault="00000000">
      <w:pPr>
        <w:autoSpaceDE w:val="0"/>
        <w:autoSpaceDN w:val="0"/>
        <w:adjustRightInd w:val="0"/>
        <w:spacing w:before="280" w:after="0" w:line="240" w:lineRule="auto"/>
        <w:ind w:right="-5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CBC">
        <w:rPr>
          <w:rFonts w:ascii="Times New Roman" w:hAnsi="Times New Roman" w:cs="Times New Roman"/>
          <w:sz w:val="28"/>
          <w:szCs w:val="28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14:paraId="4DC3345C" w14:textId="77777777" w:rsidR="009D2AD2" w:rsidRPr="00EC2CBC" w:rsidRDefault="00000000">
      <w:pPr>
        <w:autoSpaceDE w:val="0"/>
        <w:autoSpaceDN w:val="0"/>
        <w:adjustRightInd w:val="0"/>
        <w:spacing w:before="280" w:after="0" w:line="240" w:lineRule="auto"/>
        <w:ind w:right="-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CBC">
        <w:rPr>
          <w:rFonts w:ascii="Times New Roman" w:hAnsi="Times New Roman" w:cs="Times New Roman"/>
          <w:sz w:val="28"/>
          <w:szCs w:val="28"/>
        </w:rPr>
        <w:t>- повышения качества финансового менеджмента.</w:t>
      </w:r>
    </w:p>
    <w:p w14:paraId="54BC97F8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Термины, используемые в настоящем Порядке, применяются в значениях, определенных федеральным стандартом внутреннего финансового аудита «Определения, принципы и задачи внутреннего финансового аудита», утвержденным приказом Минфина России от 21.11.2019 № 196н.</w:t>
      </w:r>
    </w:p>
    <w:p w14:paraId="621EEA2C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Объектами внутреннего финансового аудита являются бюджетные процедуры и (или) составляющие эту процедуру операции (действия) по выполнению бюджетной процедуры. </w:t>
      </w:r>
    </w:p>
    <w:p w14:paraId="570A7519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Субъектами бюджетных процедур являются председатель (заместители председателя), начальники и должностные лица отделов комитета финансов, которые организуют (обеспечивают выполнение), выполняют бюджетные процедуры.</w:t>
      </w:r>
    </w:p>
    <w:p w14:paraId="473B1520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Права и обязанности субъекта внутреннего финансового аудита и субъекта бюджетных процедур при осуществлении внутреннего финансового аудита установлены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Минфина России от 21.11.2019 № 195н.</w:t>
      </w:r>
    </w:p>
    <w:p w14:paraId="40A64CAF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8AA2B" w14:textId="77777777" w:rsidR="009D2AD2" w:rsidRDefault="00000000">
      <w:pPr>
        <w:autoSpaceDE w:val="0"/>
        <w:autoSpaceDN w:val="0"/>
        <w:adjustRightInd w:val="0"/>
        <w:spacing w:line="240" w:lineRule="auto"/>
        <w:ind w:left="709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Организация проведения внутреннего финансового аудита</w:t>
      </w:r>
    </w:p>
    <w:p w14:paraId="0105103D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C94C1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Планирование и проведение аудиторских мероприятий осуществляется в соответствии с положениями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160н;</w:t>
      </w:r>
    </w:p>
    <w:p w14:paraId="26F38A7B" w14:textId="77777777" w:rsidR="009D2AD2" w:rsidRDefault="00000000">
      <w:pPr>
        <w:autoSpaceDE w:val="0"/>
        <w:autoSpaceDN w:val="0"/>
        <w:adjustRightInd w:val="0"/>
        <w:spacing w:line="240" w:lineRule="auto"/>
        <w:ind w:left="9"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Внутренний финансовый аудит в комитете финансов осуществляется путем проведения аудиторских мероприятий на основании Плана проведения аудиторских мероприятий на очередной год</w:t>
      </w:r>
      <w:r w:rsidRPr="0043305B">
        <w:rPr>
          <w:rFonts w:ascii="Times New Roman" w:hAnsi="Times New Roman" w:cs="Times New Roman"/>
          <w:sz w:val="28"/>
          <w:szCs w:val="28"/>
        </w:rPr>
        <w:t>,  и период до срока представления консолидированной (индивидуальной) годовой бюджетной отчетности за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в комитете финансов, утвержденного по форме, согласно приложению № 1 к настоящему Порядку (далее – План).</w:t>
      </w:r>
    </w:p>
    <w:p w14:paraId="681451DE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 План представляет собой перечень аудиторских мероприятий, которые планируется провести в очередном финансовом году. План должен содержать тему и дату (месяц) окончания аудиторского мероприятия. </w:t>
      </w:r>
    </w:p>
    <w:p w14:paraId="6E95B2E6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   План должен включать не менее двух аудиторских мероприятий, в том числе аудиторское мероприятие, проводимое с целью, указанной в абзаце 3 пункта 1.5 настоящего Порядка.</w:t>
      </w:r>
    </w:p>
    <w:p w14:paraId="7FFD080E" w14:textId="77777777" w:rsidR="009D2AD2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формировании данных для составления проекта Плана учитывается:</w:t>
      </w:r>
    </w:p>
    <w:p w14:paraId="292AED82" w14:textId="77777777" w:rsidR="009D2AD2" w:rsidRDefault="0000000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мониторинга качества финансового менеджмента комитета финансов как главного администратора бюджетных средств, включая результаты мониторинга качества исполнения бюджетных полномочий комитета финансов как главного администратора бюджетных средств, а также качества управления активами, осуществления закупок товаров, работ и услуг для обеспечения муниципальных нужд;</w:t>
      </w:r>
    </w:p>
    <w:p w14:paraId="6EE667C5" w14:textId="77777777" w:rsidR="009D2AD2" w:rsidRDefault="0000000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контрольных мероприятий органов государственного (муниципального) финансового контроля, проведенных в отношении комитета финансов;</w:t>
      </w:r>
    </w:p>
    <w:p w14:paraId="1827DEB7" w14:textId="77777777" w:rsidR="009D2AD2" w:rsidRDefault="0000000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мониторинга реализации субъектами бюджетных процедур мер по минимизации (устранению) бюджетных рисков;</w:t>
      </w:r>
    </w:p>
    <w:p w14:paraId="4C97C68E" w14:textId="77777777" w:rsidR="009D2AD2" w:rsidRDefault="0000000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реестре бюджетных рисков;</w:t>
      </w:r>
    </w:p>
    <w:p w14:paraId="75A918A3" w14:textId="77777777" w:rsidR="009D2AD2" w:rsidRDefault="00000000">
      <w:pPr>
        <w:pStyle w:val="ConsPlusNormal"/>
        <w:ind w:firstLineChars="25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rif" w:hAnsi="Times New Roman" w:cs="Times New Roman"/>
          <w:sz w:val="27"/>
          <w:szCs w:val="27"/>
          <w:shd w:val="clear" w:color="auto" w:fill="FFFFFF"/>
        </w:rPr>
        <w:t>предложения субъектов бюджетных процедур о необходимости проведения плановых аудиторских мероприятий;</w:t>
      </w:r>
    </w:p>
    <w:p w14:paraId="73232A5C" w14:textId="77777777" w:rsidR="009D2AD2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предложений и рекомендаций субъекта внутреннего финансового аудита по результатам аудиторских мероприятий.</w:t>
      </w:r>
    </w:p>
    <w:p w14:paraId="271D0316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Проект Плана на очередной финансовый год составляется субъектом внутреннего финансового аудита и представляется на утверждение председателю комитета </w:t>
      </w:r>
      <w:r w:rsidRPr="005C75BE">
        <w:rPr>
          <w:rFonts w:ascii="Times New Roman" w:hAnsi="Times New Roman" w:cs="Times New Roman"/>
          <w:sz w:val="28"/>
          <w:szCs w:val="28"/>
        </w:rPr>
        <w:t>финансов в срок до 1 декабря текущего года.</w:t>
      </w:r>
    </w:p>
    <w:p w14:paraId="1F0C199E" w14:textId="340CE880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План </w:t>
      </w:r>
      <w:r w:rsidR="005C75BE">
        <w:rPr>
          <w:rFonts w:ascii="Times New Roman" w:hAnsi="Times New Roman" w:cs="Times New Roman"/>
          <w:sz w:val="28"/>
          <w:szCs w:val="28"/>
        </w:rPr>
        <w:t xml:space="preserve">подписывается руководителем </w:t>
      </w:r>
      <w:r w:rsidR="005C75BE" w:rsidRPr="005C75BE">
        <w:rPr>
          <w:rFonts w:ascii="Times New Roman" w:hAnsi="Times New Roman" w:cs="Times New Roman"/>
          <w:sz w:val="28"/>
          <w:szCs w:val="28"/>
        </w:rPr>
        <w:t>субъект</w:t>
      </w:r>
      <w:r w:rsidR="005C75BE">
        <w:rPr>
          <w:rFonts w:ascii="Times New Roman" w:hAnsi="Times New Roman" w:cs="Times New Roman"/>
          <w:sz w:val="28"/>
          <w:szCs w:val="28"/>
        </w:rPr>
        <w:t>а</w:t>
      </w:r>
      <w:r w:rsidR="005C75BE" w:rsidRPr="005C75BE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="005C75B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5C75BE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 до начала очередного финансового года.</w:t>
      </w:r>
    </w:p>
    <w:p w14:paraId="2E3F85D6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 мере необходимости в План вносятся изменения.</w:t>
      </w:r>
    </w:p>
    <w:p w14:paraId="55FE2880" w14:textId="3C2DDB8D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Изменения в утвержденный План подготавливаются субъектом внутреннего финансового аудита и утверждаются </w:t>
      </w:r>
      <w:r w:rsidR="00D7637A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финансов.</w:t>
      </w:r>
    </w:p>
    <w:p w14:paraId="12649477" w14:textId="7D5C33CA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План и изменения в План доводятся до субъектов бюджетных процедур </w:t>
      </w:r>
      <w:r w:rsidR="000D5DBF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>
        <w:rPr>
          <w:rFonts w:ascii="Times New Roman" w:hAnsi="Times New Roman" w:cs="Times New Roman"/>
          <w:sz w:val="28"/>
          <w:szCs w:val="28"/>
        </w:rPr>
        <w:t>и размещаются на официальном сайте комитета финансов в информационно-телекоммуникационной сети «Интернет» не позднее двух рабочих дней с момента утверждения Плана.</w:t>
      </w:r>
    </w:p>
    <w:p w14:paraId="7E8FD966" w14:textId="40812AB1" w:rsidR="009D2AD2" w:rsidRDefault="00000000">
      <w:pPr>
        <w:autoSpaceDE w:val="0"/>
        <w:autoSpaceDN w:val="0"/>
        <w:adjustRightInd w:val="0"/>
        <w:spacing w:line="240" w:lineRule="auto"/>
        <w:ind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  Внеплановые аудиторские мероприятия не включаются в План и проводятся на основании </w:t>
      </w:r>
      <w:r w:rsidR="0078520D">
        <w:rPr>
          <w:rFonts w:ascii="Times New Roman" w:hAnsi="Times New Roman" w:cs="Times New Roman"/>
          <w:sz w:val="28"/>
          <w:szCs w:val="28"/>
        </w:rPr>
        <w:t>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финансов, изданных по результатам рассмотрения  предложений </w:t>
      </w:r>
      <w:r>
        <w:rPr>
          <w:rFonts w:ascii="Times New Roman" w:eastAsia="serif" w:hAnsi="Times New Roman" w:cs="Times New Roman"/>
          <w:sz w:val="27"/>
          <w:szCs w:val="27"/>
          <w:shd w:val="clear" w:color="auto" w:fill="FFFFFF"/>
        </w:rPr>
        <w:t>субъектов бюджетных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4193C" w14:textId="007FDEFB" w:rsidR="009D2AD2" w:rsidRPr="002213A6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Аудиторское мероприятие проводится на основании </w:t>
      </w:r>
      <w:r w:rsidR="00D8172E">
        <w:rPr>
          <w:rFonts w:ascii="Times New Roman" w:hAnsi="Times New Roman" w:cs="Times New Roman"/>
          <w:sz w:val="28"/>
          <w:szCs w:val="28"/>
        </w:rPr>
        <w:t xml:space="preserve">распоряжения комитета финансов в соответствии с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8172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аудиторского мероприятия, сформированной и утвержденной субъектом внутреннего финансового аудита, по форме согласно приложению № 2 к настоящему Порядку (далее – Программа</w:t>
      </w:r>
      <w:r w:rsidRPr="002213A6">
        <w:rPr>
          <w:rFonts w:ascii="Times New Roman" w:hAnsi="Times New Roman" w:cs="Times New Roman"/>
          <w:sz w:val="28"/>
          <w:szCs w:val="28"/>
        </w:rPr>
        <w:t xml:space="preserve">). </w:t>
      </w:r>
      <w:r w:rsidRPr="002213A6">
        <w:rPr>
          <w:rFonts w:ascii="Times New Roman" w:hAnsi="Times New Roman" w:cs="Times New Roman"/>
          <w:sz w:val="28"/>
          <w:szCs w:val="28"/>
        </w:rPr>
        <w:lastRenderedPageBreak/>
        <w:t>Программа утверждается не позднее пяти рабочих дней до даты начала проведения аудиторского мероприятия.</w:t>
      </w:r>
    </w:p>
    <w:p w14:paraId="1F990451" w14:textId="4499E92C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 Изменения в Программу вносятся и утверждаются субъектом внутреннего финансового аудита на основании соответствующих выводов по результатам проведенной оценки бюджетных рисков, в том числе на основании полученной информации об организации (обеспечении выполнения), выполнении бюджетной процедуры в ходе проведения аудиторского мероприятия.</w:t>
      </w:r>
      <w:r w:rsidR="0078520D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78520D" w:rsidRPr="0078520D">
        <w:rPr>
          <w:rFonts w:ascii="Times New Roman" w:hAnsi="Times New Roman" w:cs="Times New Roman"/>
          <w:sz w:val="28"/>
          <w:szCs w:val="28"/>
        </w:rPr>
        <w:t>Программ</w:t>
      </w:r>
      <w:r w:rsidR="0078520D">
        <w:rPr>
          <w:rFonts w:ascii="Times New Roman" w:hAnsi="Times New Roman" w:cs="Times New Roman"/>
          <w:sz w:val="28"/>
          <w:szCs w:val="28"/>
        </w:rPr>
        <w:t>у</w:t>
      </w:r>
      <w:r w:rsidR="0078520D" w:rsidRPr="0078520D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78520D">
        <w:rPr>
          <w:rFonts w:ascii="Times New Roman" w:hAnsi="Times New Roman" w:cs="Times New Roman"/>
          <w:sz w:val="28"/>
          <w:szCs w:val="28"/>
        </w:rPr>
        <w:t>ю</w:t>
      </w:r>
      <w:r w:rsidR="0078520D" w:rsidRPr="0078520D">
        <w:rPr>
          <w:rFonts w:ascii="Times New Roman" w:hAnsi="Times New Roman" w:cs="Times New Roman"/>
          <w:sz w:val="28"/>
          <w:szCs w:val="28"/>
        </w:rPr>
        <w:t xml:space="preserve">тся не позднее пяти рабочих дней </w:t>
      </w:r>
      <w:r w:rsidR="0078520D">
        <w:rPr>
          <w:rFonts w:ascii="Times New Roman" w:hAnsi="Times New Roman" w:cs="Times New Roman"/>
          <w:sz w:val="28"/>
          <w:szCs w:val="28"/>
        </w:rPr>
        <w:t>с</w:t>
      </w:r>
      <w:r w:rsidR="0078520D" w:rsidRPr="0078520D">
        <w:rPr>
          <w:rFonts w:ascii="Times New Roman" w:hAnsi="Times New Roman" w:cs="Times New Roman"/>
          <w:sz w:val="28"/>
          <w:szCs w:val="28"/>
        </w:rPr>
        <w:t xml:space="preserve"> даты </w:t>
      </w:r>
      <w:r w:rsidR="0078520D">
        <w:rPr>
          <w:rFonts w:ascii="Times New Roman" w:hAnsi="Times New Roman" w:cs="Times New Roman"/>
          <w:sz w:val="28"/>
          <w:szCs w:val="28"/>
        </w:rPr>
        <w:t>представления предложений по изменению программы</w:t>
      </w:r>
      <w:r w:rsidR="0078520D" w:rsidRPr="0078520D">
        <w:rPr>
          <w:rFonts w:ascii="Times New Roman" w:hAnsi="Times New Roman" w:cs="Times New Roman"/>
          <w:sz w:val="28"/>
          <w:szCs w:val="28"/>
        </w:rPr>
        <w:t xml:space="preserve"> аудиторского мероприятия.</w:t>
      </w:r>
    </w:p>
    <w:p w14:paraId="4C475218" w14:textId="5F4D6D60" w:rsidR="009D2AD2" w:rsidRPr="00D8172E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sz w:val="28"/>
          <w:szCs w:val="28"/>
        </w:rPr>
        <w:t xml:space="preserve">2.14.  Ознакомление субъектов бюджетных процедур с </w:t>
      </w:r>
      <w:r w:rsidR="00D8172E" w:rsidRPr="00D8172E">
        <w:rPr>
          <w:rFonts w:ascii="Times New Roman" w:hAnsi="Times New Roman" w:cs="Times New Roman"/>
          <w:sz w:val="28"/>
          <w:szCs w:val="28"/>
        </w:rPr>
        <w:t xml:space="preserve">распоряжением комитета финансов о проведении аудиторского мероприятия, с </w:t>
      </w:r>
      <w:r w:rsidRPr="00D8172E">
        <w:rPr>
          <w:rFonts w:ascii="Times New Roman" w:hAnsi="Times New Roman" w:cs="Times New Roman"/>
          <w:sz w:val="28"/>
          <w:szCs w:val="28"/>
        </w:rPr>
        <w:t xml:space="preserve">Программой (внесенными в нее изменениями) осуществляется в течение двух рабочих дней с даты </w:t>
      </w:r>
      <w:r w:rsidR="00D8172E" w:rsidRPr="00D8172E">
        <w:rPr>
          <w:rFonts w:ascii="Times New Roman" w:hAnsi="Times New Roman" w:cs="Times New Roman"/>
          <w:sz w:val="28"/>
          <w:szCs w:val="28"/>
        </w:rPr>
        <w:t xml:space="preserve">подписания распоряжения о проведении аудиторского мероприятия и </w:t>
      </w:r>
      <w:r w:rsidRPr="00D8172E">
        <w:rPr>
          <w:rFonts w:ascii="Times New Roman" w:hAnsi="Times New Roman" w:cs="Times New Roman"/>
          <w:sz w:val="28"/>
          <w:szCs w:val="28"/>
        </w:rPr>
        <w:t>утверждения Программы (утверждения соответствующих изменений).</w:t>
      </w:r>
    </w:p>
    <w:p w14:paraId="6725452C" w14:textId="35ADBEDD" w:rsidR="009D2AD2" w:rsidRPr="00D8172E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sz w:val="28"/>
          <w:szCs w:val="28"/>
        </w:rPr>
        <w:t>2.1</w:t>
      </w:r>
      <w:r w:rsidR="00D8172E" w:rsidRPr="00D8172E">
        <w:rPr>
          <w:rFonts w:ascii="Times New Roman" w:hAnsi="Times New Roman" w:cs="Times New Roman"/>
          <w:sz w:val="28"/>
          <w:szCs w:val="28"/>
        </w:rPr>
        <w:t>5</w:t>
      </w:r>
      <w:r w:rsidRPr="00D8172E">
        <w:rPr>
          <w:rFonts w:ascii="Times New Roman" w:hAnsi="Times New Roman" w:cs="Times New Roman"/>
          <w:sz w:val="28"/>
          <w:szCs w:val="28"/>
        </w:rPr>
        <w:t>.  Сроки проведения аудиторских мероприятий определяются исходя из количества проверяемых бюджетных процедур и вида аудиторского мероприятия, специфики деятельности объекта внутреннего финансового аудита, объемов его финансирования, но не должны превышать 20 рабочих дней.</w:t>
      </w:r>
    </w:p>
    <w:p w14:paraId="1BDB9CC0" w14:textId="3869F675" w:rsidR="009D2AD2" w:rsidRPr="00D8172E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sz w:val="28"/>
          <w:szCs w:val="28"/>
        </w:rPr>
        <w:t>2.1</w:t>
      </w:r>
      <w:r w:rsidR="00D8172E" w:rsidRPr="00D8172E">
        <w:rPr>
          <w:rFonts w:ascii="Times New Roman" w:hAnsi="Times New Roman" w:cs="Times New Roman"/>
          <w:sz w:val="28"/>
          <w:szCs w:val="28"/>
        </w:rPr>
        <w:t>6</w:t>
      </w:r>
      <w:r w:rsidRPr="00D8172E">
        <w:rPr>
          <w:rFonts w:ascii="Times New Roman" w:hAnsi="Times New Roman" w:cs="Times New Roman"/>
          <w:sz w:val="28"/>
          <w:szCs w:val="28"/>
        </w:rPr>
        <w:t>. Аудиторское мероприятие может быть приостановлено (неоднократно) и (или) продлено в соответствии с распоряжением председателя комитета финансов, изданным на основании мотивированного обращения субъекта внутреннего финансового аудита. При этом изменения в План не вносятся.</w:t>
      </w:r>
    </w:p>
    <w:p w14:paraId="53193D94" w14:textId="5420C6A3" w:rsidR="009D2AD2" w:rsidRPr="00D8172E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sz w:val="28"/>
          <w:szCs w:val="28"/>
        </w:rPr>
        <w:t>2.1</w:t>
      </w:r>
      <w:r w:rsidR="00D8172E" w:rsidRPr="00D8172E">
        <w:rPr>
          <w:rFonts w:ascii="Times New Roman" w:hAnsi="Times New Roman" w:cs="Times New Roman"/>
          <w:sz w:val="28"/>
          <w:szCs w:val="28"/>
        </w:rPr>
        <w:t>7</w:t>
      </w:r>
      <w:r w:rsidRPr="00D8172E">
        <w:rPr>
          <w:rFonts w:ascii="Times New Roman" w:hAnsi="Times New Roman" w:cs="Times New Roman"/>
          <w:sz w:val="28"/>
          <w:szCs w:val="28"/>
        </w:rPr>
        <w:t xml:space="preserve">.   Основания и сроки приостановления аудиторского мероприятия, а также основания продления срока аудиторского мероприятия регламентированы нормами раздела </w:t>
      </w:r>
      <w:r w:rsidRPr="00D817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172E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0A5C29B7" w14:textId="7872319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72E">
        <w:rPr>
          <w:rFonts w:ascii="Times New Roman" w:hAnsi="Times New Roman" w:cs="Times New Roman"/>
          <w:sz w:val="28"/>
          <w:szCs w:val="28"/>
        </w:rPr>
        <w:t>2.1</w:t>
      </w:r>
      <w:r w:rsidR="00D8172E" w:rsidRPr="00D8172E">
        <w:rPr>
          <w:rFonts w:ascii="Times New Roman" w:hAnsi="Times New Roman" w:cs="Times New Roman"/>
          <w:sz w:val="28"/>
          <w:szCs w:val="28"/>
        </w:rPr>
        <w:t>8</w:t>
      </w:r>
      <w:r w:rsidRPr="00D8172E">
        <w:rPr>
          <w:rFonts w:ascii="Times New Roman" w:hAnsi="Times New Roman" w:cs="Times New Roman"/>
          <w:sz w:val="28"/>
          <w:szCs w:val="28"/>
        </w:rPr>
        <w:t>. Аудиторское мероприятие проводится путем использования следующих методов внутреннего финансового аудита: аналитические процедуры, инспектирование, пересчет, запрос, подтверждение, наблюдение, мониторинг процедур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контроля.</w:t>
      </w:r>
    </w:p>
    <w:p w14:paraId="0CB907E2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017A2" w14:textId="77777777" w:rsidR="009D2AD2" w:rsidRDefault="00000000">
      <w:pPr>
        <w:autoSpaceDE w:val="0"/>
        <w:autoSpaceDN w:val="0"/>
        <w:adjustRightInd w:val="0"/>
        <w:spacing w:line="240" w:lineRule="auto"/>
        <w:ind w:left="709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Порядок оформления результатов аудиторской проверки</w:t>
      </w:r>
    </w:p>
    <w:p w14:paraId="344773F9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8F44B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аудиторского мероприятия оформляются заключением по форме согласно приложению № 3 к настоящему Порядку (далее – Заключение). </w:t>
      </w:r>
      <w:r>
        <w:rPr>
          <w:rFonts w:ascii="Times New Roman" w:hAnsi="Times New Roman" w:cs="Times New Roman"/>
          <w:sz w:val="28"/>
          <w:szCs w:val="28"/>
        </w:rPr>
        <w:tab/>
        <w:t xml:space="preserve">Указанные в Заключении нарушения и недостатки должны быть подтверждены аудиторскими доказательствами. </w:t>
      </w:r>
    </w:p>
    <w:p w14:paraId="0800BD1D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Информация, отражаемая в Заключении, должна соответствовать требованиям, указанным в пункте 6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22.05.2020 № 91н.</w:t>
      </w:r>
    </w:p>
    <w:p w14:paraId="1F63A92D" w14:textId="087136C8" w:rsidR="009D2AD2" w:rsidRPr="00242707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07">
        <w:rPr>
          <w:rFonts w:ascii="Times New Roman" w:hAnsi="Times New Roman" w:cs="Times New Roman"/>
          <w:sz w:val="28"/>
          <w:szCs w:val="28"/>
        </w:rPr>
        <w:lastRenderedPageBreak/>
        <w:t>3.3. Субъект внутреннего финансового аудита направляет проект Заключения руководителю субъекта бюджетных процедур для рассмотрения.</w:t>
      </w:r>
    </w:p>
    <w:p w14:paraId="4D5DDA32" w14:textId="4EA80E5A" w:rsidR="009D2AD2" w:rsidRPr="00242707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07">
        <w:rPr>
          <w:rFonts w:ascii="Times New Roman" w:hAnsi="Times New Roman" w:cs="Times New Roman"/>
          <w:sz w:val="28"/>
          <w:szCs w:val="28"/>
        </w:rPr>
        <w:t xml:space="preserve">3.4. При наличии возражений и (или) предложений (далее - Возражения) субъект бюджетных процедур направляет Возражения с приложением подтверждающих документов субъекту внутреннего финансового аудита в течение трех рабочих дней с даты получения проекта Заключения. </w:t>
      </w:r>
    </w:p>
    <w:p w14:paraId="24888882" w14:textId="77777777" w:rsidR="009D2AD2" w:rsidRDefault="00000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 Субъект внутреннего финансового аудита рассматривает Возражения и при необходимости вносит изменения в проект Заключения, затем подписывает Заключение.</w:t>
      </w:r>
    </w:p>
    <w:p w14:paraId="24E99CA0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 В случае непредставления руководителем субъекта бюджетных процедур в установленный срок письменных Возражений проект Заключения признается окончательным.</w:t>
      </w:r>
    </w:p>
    <w:p w14:paraId="312A5ED9" w14:textId="224C9A9E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Дата подписания </w:t>
      </w:r>
      <w:r w:rsidR="002427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аключения является датой окончания аудиторского мероприятия.  Заключение подписывается субъектом внутреннего финансового аудита в сроки, предусмотренные Планом или распоряжениями о проведении внеплановых аудиторских мероприятий. </w:t>
      </w:r>
    </w:p>
    <w:p w14:paraId="37628D23" w14:textId="7E0162C8" w:rsidR="009D2AD2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7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 Заключение представляется на рассмотрение председателю комитета финансов не позднее пяти рабочих дней с даты окончания аудиторского мероприятия. К Заключению прилагаются документы, необходимые для полноты и достоверности Заключения, в том числе Программа, аудиторские доказательства, аналитические записки, возражения и иные документы (при наличии).</w:t>
      </w:r>
    </w:p>
    <w:p w14:paraId="5ACD39CD" w14:textId="50611676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7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Заключения председатель комитета финансов принимает одно или несколько решений, предусмотренных пунктом 17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22.05.2020 № 91н и направленных на повышение качества финансового менеджмента, с указанием сроков их выполнения. </w:t>
      </w:r>
    </w:p>
    <w:p w14:paraId="0E2F4F42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решения утверждаются письменным поручением председателя комитета финансов, в том числе в форме резолюции, доводятся до субъекта бюджетных процедур в течение трех рабочих дней после утверждения.</w:t>
      </w:r>
    </w:p>
    <w:p w14:paraId="48004C07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17319" w14:textId="77777777" w:rsidR="009D2AD2" w:rsidRDefault="00000000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Формирование и ведение реестра бюджетных рисков</w:t>
      </w:r>
    </w:p>
    <w:p w14:paraId="715955A7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7E421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целях сбора и анализа информации о бюджетных рисках и их оценки субъект внутреннего финансового аудита ведет реестр бюджетных рисков комитета финансов.</w:t>
      </w:r>
    </w:p>
    <w:p w14:paraId="7A376E39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Оценка бюджетных рисков и анализ способов их минимизации в целях формирования и ведения (актуализации) реестра бюджетных рисков проводятся субъектом внутреннего финансового аудита и субъектами бюджетных процедур согласно </w:t>
      </w:r>
      <w:hyperlink r:id="rId9" w:history="1">
        <w:r w:rsidR="009D2AD2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«Оценка бюджетных рисков» к федеральному стандарту внутреннего финансового аудита «Планирование и проведение внутреннего финансового аудита», утвержденного приказом Минфина  России от 05.08.2020 № 160н и в соответствии с обязанностями, установленными </w:t>
      </w:r>
      <w:hyperlink r:id="rId10" w:history="1">
        <w:r w:rsidR="009D2AD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D2AD2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9D2AD2"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«Права и обязанности должностных лиц (работников) при осуществлении внутреннего финансового аудита», утвержденного приказом Минфина России от 21.11.2019 г. № 195н. </w:t>
      </w:r>
    </w:p>
    <w:p w14:paraId="3B8C6F4D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Формирование и ведение (актуализация) реестра бюджетных рисков осуществляются в следующем порядке:</w:t>
      </w:r>
    </w:p>
    <w:p w14:paraId="1596BAB6" w14:textId="37A78A9A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  субъект бюджетных процедур оценивает (определяет значимость) бюджетные риски и вносит предложения субъекту внутреннего финансового аудита для формирования (актуализации) реестра бюджетных рисков по форме, согласно </w:t>
      </w:r>
      <w:hyperlink r:id="rId13" w:history="1">
        <w:r w:rsidR="009D2AD2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4 к настоящему Порядку, не позднее 1 ноября текущего финансового года.</w:t>
      </w:r>
    </w:p>
    <w:p w14:paraId="52859482" w14:textId="317D18B4" w:rsidR="009D2AD2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 переоценка (определение значимости) бюджетных рисков, включенных в реестр бюджетных рисков, а также выявление бюджетных рисков, присущих текущему и очередному финансовому году, в целях их включения в реестр бюджетных рисков или в целях актуализации реестра бюджетных рисков проводятся субъектами бюджетных процедур не реже одного раза в год;</w:t>
      </w:r>
    </w:p>
    <w:p w14:paraId="699F2880" w14:textId="08807A30" w:rsidR="009D2AD2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 субъект внутреннего финансового аудита рассматривает предложения субъектов бюджетных процедур по формированию (актуализации) реестра бюджетных рисков, оценивает бюджетные риски, выявленные в ходе проведения аудиторских мероприятий, и способы их минимизации, анализирует выявленные нарушения и недостатки и формирует сводный реестр бюджетных рисков </w:t>
      </w:r>
      <w:r w:rsidR="00DB09D9">
        <w:rPr>
          <w:rFonts w:ascii="Times New Roman" w:hAnsi="Times New Roman" w:cs="Times New Roman"/>
          <w:sz w:val="28"/>
          <w:szCs w:val="28"/>
        </w:rPr>
        <w:t>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15 ноября текущего финансового года.</w:t>
      </w:r>
    </w:p>
    <w:p w14:paraId="19E19836" w14:textId="77777777" w:rsidR="009D2AD2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реестр бюджетных рисков включаются операции (действия) по выполнению бюджетных процедур как со значимыми бюджетными рисками, так и с незначимыми бюджетными рисками с обеспечением возможности ранжирования бюджетных рисков по значимости (уровню) от наиболее значимого к наименее значимому (незначимому) бюджетному риску, а также возможности актуализации реестра бюджетных рисков.</w:t>
      </w:r>
    </w:p>
    <w:p w14:paraId="7E98FDB2" w14:textId="77777777" w:rsidR="009D2AD2" w:rsidRDefault="00000000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 мерам по минимизации (устранению) бюджетных рисков относятся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14:paraId="4E498AB4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AEABD" w14:textId="77777777" w:rsidR="009D2AD2" w:rsidRDefault="00000000">
      <w:pPr>
        <w:autoSpaceDE w:val="0"/>
        <w:autoSpaceDN w:val="0"/>
        <w:adjustRightInd w:val="0"/>
        <w:spacing w:line="240" w:lineRule="auto"/>
        <w:ind w:firstLineChars="300" w:firstLine="8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Составление годовой отчетности о результатах осуществления</w:t>
      </w:r>
    </w:p>
    <w:p w14:paraId="18EC3C37" w14:textId="77777777" w:rsidR="009D2AD2" w:rsidRDefault="00000000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финансового аудита</w:t>
      </w:r>
    </w:p>
    <w:p w14:paraId="39CEBEA8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5011B" w14:textId="407EBE50" w:rsidR="009D2AD2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Субъект внутреннего финансового аудита формирует </w:t>
      </w:r>
      <w:r w:rsidR="00260B2A" w:rsidRPr="00260B2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5 к настоящему Порядку </w:t>
      </w:r>
      <w:r>
        <w:rPr>
          <w:rFonts w:ascii="Times New Roman" w:hAnsi="Times New Roman" w:cs="Times New Roman"/>
          <w:sz w:val="28"/>
          <w:szCs w:val="28"/>
        </w:rPr>
        <w:t>и подписывает годовую отчетность о результатах деятельности субъекта внутреннего финансового аудита за 20</w:t>
      </w:r>
      <w:r w:rsidRPr="0042462D">
        <w:rPr>
          <w:rFonts w:ascii="Times New Roman" w:hAnsi="Times New Roman" w:cs="Times New Roman"/>
          <w:sz w:val="28"/>
          <w:szCs w:val="28"/>
        </w:rPr>
        <w:t>__ год и период до срока представления консолидированной (индивидуальной) годовой бюджетной отчетности за 20__ год</w:t>
      </w:r>
      <w:r w:rsidR="0042462D" w:rsidRPr="0042462D">
        <w:rPr>
          <w:rFonts w:ascii="Times New Roman" w:hAnsi="Times New Roman" w:cs="Times New Roman"/>
          <w:sz w:val="28"/>
          <w:szCs w:val="28"/>
        </w:rPr>
        <w:t>.</w:t>
      </w:r>
    </w:p>
    <w:p w14:paraId="2018082C" w14:textId="5957CCA4" w:rsidR="00260B2A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Годовая отчетность о результатах деятельности субъекта внутреннего финансового аудита </w:t>
      </w:r>
      <w:r w:rsidR="0042462D">
        <w:rPr>
          <w:rFonts w:ascii="Times New Roman" w:hAnsi="Times New Roman" w:cs="Times New Roman"/>
          <w:sz w:val="28"/>
          <w:szCs w:val="28"/>
        </w:rPr>
        <w:t>представляется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246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="0042462D" w:rsidRPr="0042462D">
        <w:rPr>
          <w:rFonts w:ascii="Times New Roman" w:hAnsi="Times New Roman" w:cs="Times New Roman"/>
          <w:sz w:val="28"/>
          <w:szCs w:val="28"/>
        </w:rPr>
        <w:t xml:space="preserve">председателю комитета финансов </w:t>
      </w:r>
      <w:r w:rsidR="0042462D">
        <w:rPr>
          <w:rFonts w:ascii="Times New Roman" w:hAnsi="Times New Roman" w:cs="Times New Roman"/>
          <w:sz w:val="28"/>
          <w:szCs w:val="28"/>
        </w:rPr>
        <w:t xml:space="preserve">не позднее 20 рабочих дней после наиболее позднего из установленных сроков представления </w:t>
      </w:r>
      <w:r w:rsidR="0042462D">
        <w:rPr>
          <w:rFonts w:ascii="Times New Roman" w:hAnsi="Times New Roman" w:cs="Times New Roman"/>
          <w:sz w:val="28"/>
          <w:szCs w:val="28"/>
        </w:rPr>
        <w:lastRenderedPageBreak/>
        <w:t>консолидированной (индивидуальной) годовой бюджетной отчетности за отчетный финансовый год</w:t>
      </w:r>
      <w:r w:rsidR="00260B2A">
        <w:rPr>
          <w:rFonts w:ascii="Times New Roman" w:hAnsi="Times New Roman" w:cs="Times New Roman"/>
          <w:sz w:val="28"/>
          <w:szCs w:val="28"/>
        </w:rPr>
        <w:t>.</w:t>
      </w:r>
    </w:p>
    <w:p w14:paraId="536E5A21" w14:textId="77777777" w:rsidR="009D2AD2" w:rsidRDefault="0000000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Годовая отчетность о результатах деятельности субъекта внутреннего финансового аудита включает в себя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14:paraId="4B84841F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D74D3" w14:textId="77777777" w:rsidR="009D2AD2" w:rsidRDefault="00000000">
      <w:pPr>
        <w:autoSpaceDE w:val="0"/>
        <w:autoSpaceDN w:val="0"/>
        <w:adjustRightInd w:val="0"/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Мониторинг реализации мер по минимизации (устранению)</w:t>
      </w:r>
    </w:p>
    <w:p w14:paraId="26079B25" w14:textId="77777777" w:rsidR="009D2AD2" w:rsidRDefault="00000000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бюджетных рисков</w:t>
      </w:r>
    </w:p>
    <w:p w14:paraId="0CD7A1C7" w14:textId="77777777" w:rsidR="009D2AD2" w:rsidRDefault="009D2AD2">
      <w:pPr>
        <w:autoSpaceDE w:val="0"/>
        <w:autoSpaceDN w:val="0"/>
        <w:adjustRightInd w:val="0"/>
        <w:spacing w:line="240" w:lineRule="auto"/>
        <w:ind w:left="709" w:righ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65FFC5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целях выполнения решений председателя комитета финансов, принятых согласно пункту 3.7 настоящего Порядка, субъект бюджетных процедур представляет субъекту внутреннего финансового аудита информацию об исполнении утвержденных поручений председателя комитета финансов в установленные сроки.</w:t>
      </w:r>
    </w:p>
    <w:p w14:paraId="2F12166A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Субъект внутреннего финансового аудита не реже одного раза в год проводит мониторинг реализации мер по минимизации (устранению) бюджетных рисков, анализируя информацию, полученную от субъекта бюджетных процедур, в том числе в ответ на соответствующий запрос субъекта внутреннего финансового аудита, содержащий срок представления и объем запрашиваемой информации.</w:t>
      </w:r>
    </w:p>
    <w:p w14:paraId="63F29EEC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 Обобщенная информация о результатах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отражается субъектом внутреннего финансового аудита в годовой отчетности за отчетный финансовый год.</w:t>
      </w:r>
    </w:p>
    <w:p w14:paraId="6DC7A956" w14:textId="77777777" w:rsidR="009D2AD2" w:rsidRDefault="009D2AD2">
      <w:pPr>
        <w:autoSpaceDE w:val="0"/>
        <w:autoSpaceDN w:val="0"/>
        <w:adjustRightInd w:val="0"/>
        <w:spacing w:after="0" w:line="240" w:lineRule="auto"/>
        <w:ind w:left="709" w:right="-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622F8" w14:textId="77777777" w:rsidR="009D2AD2" w:rsidRDefault="009D2A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4A87097" w14:textId="77777777" w:rsidR="009D2AD2" w:rsidRDefault="009D2AD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42B4C" w14:textId="77777777" w:rsidR="009D2AD2" w:rsidRDefault="009D2AD2">
      <w:pPr>
        <w:autoSpaceDE w:val="0"/>
        <w:autoSpaceDN w:val="0"/>
        <w:adjustRightInd w:val="0"/>
        <w:spacing w:after="0" w:line="240" w:lineRule="auto"/>
        <w:ind w:left="709" w:right="-142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DBF4E" w14:textId="77777777" w:rsidR="009D2AD2" w:rsidRDefault="009D2AD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C10CBC3" w14:textId="77777777" w:rsidR="009D2AD2" w:rsidRDefault="009D2AD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B65A2B2" w14:textId="77777777" w:rsidR="009D2AD2" w:rsidRDefault="009D2AD2">
      <w:pPr>
        <w:autoSpaceDE w:val="0"/>
        <w:autoSpaceDN w:val="0"/>
        <w:adjustRightInd w:val="0"/>
        <w:ind w:left="-284" w:right="-144"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51F82F9" w14:textId="77777777" w:rsidR="009D2AD2" w:rsidRDefault="00000000">
      <w:pPr>
        <w:tabs>
          <w:tab w:val="left" w:pos="9781"/>
        </w:tabs>
        <w:spacing w:line="240" w:lineRule="auto"/>
        <w:ind w:right="-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04B1F" w14:textId="77777777" w:rsidR="009D2AD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322FE" wp14:editId="1B02629C">
                <wp:simplePos x="0" y="0"/>
                <wp:positionH relativeFrom="column">
                  <wp:posOffset>3525520</wp:posOffset>
                </wp:positionH>
                <wp:positionV relativeFrom="paragraph">
                  <wp:posOffset>45720</wp:posOffset>
                </wp:positionV>
                <wp:extent cx="2784475" cy="2573020"/>
                <wp:effectExtent l="0" t="0" r="15875" b="17780"/>
                <wp:wrapNone/>
                <wp:docPr id="3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257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52A95D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к Порядку осуществления </w:t>
                            </w:r>
                          </w:p>
                          <w:p w14:paraId="4A381DEA" w14:textId="77777777" w:rsidR="009D2AD2" w:rsidRDefault="0000000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внутреннего финансового аудита в комитете финансов администрации Кировского муниципального района</w:t>
                            </w:r>
                          </w:p>
                          <w:p w14:paraId="65E07EA2" w14:textId="77777777" w:rsidR="009D2AD2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Ленинградской области</w:t>
                            </w:r>
                          </w:p>
                          <w:p w14:paraId="70670AE1" w14:textId="77777777" w:rsidR="009D2AD2" w:rsidRDefault="009D2A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194782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30D9241D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комитета финансов администрации Кировского муниципального района Ленинградской области  </w:t>
                            </w:r>
                          </w:p>
                          <w:p w14:paraId="154B36DE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  _______________________                                                                                           </w:t>
                            </w:r>
                          </w:p>
                          <w:p w14:paraId="01849D52" w14:textId="77777777" w:rsidR="009D2AD2" w:rsidRDefault="00000000">
                            <w:pPr>
                              <w:spacing w:line="240" w:lineRule="auto"/>
                              <w:ind w:firstLineChars="100" w:firstLine="200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(подпись)         (расшифровка подписи)                                                                                                       «____»___________20___ г.</w:t>
                            </w:r>
                          </w:p>
                          <w:p w14:paraId="57940EE1" w14:textId="77777777" w:rsidR="009D2AD2" w:rsidRDefault="009D2AD2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C2322FE" id="Надпись 8" o:spid="_x0000_s1027" type="#_x0000_t202" style="position:absolute;left:0;text-align:left;margin-left:277.6pt;margin-top:3.6pt;width:219.25pt;height:20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" stroked="f">
                <v:textbox>
                  <w:txbxContent>
                    <w:p w14:paraId="3C52A95D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к Порядку осуществления </w:t>
                      </w:r>
                    </w:p>
                    <w:p w14:paraId="4A381DEA" w14:textId="77777777" w:rsidR="009D2AD2" w:rsidRDefault="00000000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внутреннего финансового аудита в комитете финансов администрации Кировского муниципального района</w:t>
                      </w:r>
                    </w:p>
                    <w:p w14:paraId="65E07EA2" w14:textId="77777777" w:rsidR="009D2AD2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Ленинградской области</w:t>
                      </w:r>
                    </w:p>
                    <w:p w14:paraId="70670AE1" w14:textId="77777777" w:rsidR="009D2AD2" w:rsidRDefault="009D2A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194782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14:paraId="30D9241D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комитета финансов администрации Кировского муниципального района Ленинградской области  </w:t>
                      </w:r>
                    </w:p>
                    <w:p w14:paraId="154B36DE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  _______________________                                                                                           </w:t>
                      </w:r>
                    </w:p>
                    <w:p w14:paraId="01849D52" w14:textId="77777777" w:rsidR="009D2AD2" w:rsidRDefault="00000000">
                      <w:pPr>
                        <w:spacing w:line="240" w:lineRule="auto"/>
                        <w:ind w:firstLineChars="100" w:firstLine="200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(подпись)         (расшифровка подписи)                                                                                                       «____»___________20___ г.</w:t>
                      </w:r>
                    </w:p>
                    <w:p w14:paraId="57940EE1" w14:textId="77777777" w:rsidR="009D2AD2" w:rsidRDefault="009D2AD2"/>
                  </w:txbxContent>
                </v:textbox>
              </v:shape>
            </w:pict>
          </mc:Fallback>
        </mc:AlternateContent>
      </w:r>
    </w:p>
    <w:p w14:paraId="317EB4BC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E86D48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B54CF5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5618C4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00CECE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0A5FC5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08E57A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585C27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D40E0C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2BBFF2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6F7BBC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EAA673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006ABC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0B89C9" w14:textId="77777777" w:rsidR="009D2AD2" w:rsidRDefault="009D2A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B1B58B" w14:textId="77777777" w:rsidR="009D2AD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6A2A20BE" w14:textId="4910ACBB" w:rsidR="009D2AD2" w:rsidRDefault="00000000" w:rsidP="00EE153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аудиторских мероприятий на 20___</w:t>
      </w:r>
      <w:r w:rsidRPr="002D7B05">
        <w:rPr>
          <w:rFonts w:ascii="Times New Roman" w:hAnsi="Times New Roman" w:cs="Times New Roman"/>
          <w:sz w:val="24"/>
          <w:szCs w:val="24"/>
        </w:rPr>
        <w:t>год и период до срока представления консолидированной (индивидуальной) годовой бюджетной отчетности за 20__ год</w:t>
      </w:r>
    </w:p>
    <w:p w14:paraId="6D370A63" w14:textId="77777777" w:rsidR="009D2AD2" w:rsidRDefault="009D2A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843"/>
        <w:gridCol w:w="1701"/>
      </w:tblGrid>
      <w:tr w:rsidR="009D2AD2" w14:paraId="3E827210" w14:textId="77777777">
        <w:tc>
          <w:tcPr>
            <w:tcW w:w="567" w:type="dxa"/>
            <w:shd w:val="clear" w:color="auto" w:fill="auto"/>
          </w:tcPr>
          <w:p w14:paraId="73967159" w14:textId="77777777" w:rsidR="009D2AD2" w:rsidRDefault="0000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14:paraId="6D87470F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планового аудиторского мероприятия </w:t>
            </w:r>
          </w:p>
        </w:tc>
        <w:tc>
          <w:tcPr>
            <w:tcW w:w="1843" w:type="dxa"/>
            <w:shd w:val="clear" w:color="auto" w:fill="auto"/>
          </w:tcPr>
          <w:p w14:paraId="79BE01A8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(перечень) объекта (ов) внутреннего финансового аудита &lt;1&gt; </w:t>
            </w:r>
          </w:p>
        </w:tc>
        <w:tc>
          <w:tcPr>
            <w:tcW w:w="1701" w:type="dxa"/>
            <w:shd w:val="clear" w:color="auto" w:fill="auto"/>
          </w:tcPr>
          <w:p w14:paraId="095289F0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(месяц) окончания аудиторского мероприятия </w:t>
            </w:r>
          </w:p>
        </w:tc>
      </w:tr>
      <w:tr w:rsidR="009D2AD2" w14:paraId="22728A65" w14:textId="77777777">
        <w:tc>
          <w:tcPr>
            <w:tcW w:w="567" w:type="dxa"/>
            <w:shd w:val="clear" w:color="auto" w:fill="auto"/>
          </w:tcPr>
          <w:p w14:paraId="2D5E9A4B" w14:textId="77777777" w:rsidR="009D2AD2" w:rsidRDefault="0000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2151F7DB" w14:textId="77777777" w:rsidR="009D2AD2" w:rsidRDefault="0000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09E4068" w14:textId="77777777" w:rsidR="009D2AD2" w:rsidRDefault="0000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19CA4C" w14:textId="77777777" w:rsidR="009D2AD2" w:rsidRDefault="00000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2AD2" w14:paraId="097C95C3" w14:textId="77777777">
        <w:tc>
          <w:tcPr>
            <w:tcW w:w="567" w:type="dxa"/>
            <w:shd w:val="clear" w:color="auto" w:fill="auto"/>
          </w:tcPr>
          <w:p w14:paraId="1F3414CB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2C0E69E4" w14:textId="77777777" w:rsidR="009D2AD2" w:rsidRDefault="009D2AD2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0127DF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6359E7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AD2" w14:paraId="24EC275B" w14:textId="77777777">
        <w:tc>
          <w:tcPr>
            <w:tcW w:w="567" w:type="dxa"/>
            <w:shd w:val="clear" w:color="auto" w:fill="auto"/>
          </w:tcPr>
          <w:p w14:paraId="0B8A1F14" w14:textId="77777777" w:rsidR="009D2AD2" w:rsidRDefault="009D2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CD6EF72" w14:textId="77777777" w:rsidR="009D2AD2" w:rsidRDefault="009D2AD2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ACD68E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B0063D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AD2" w14:paraId="5B8C7CCE" w14:textId="77777777">
        <w:tc>
          <w:tcPr>
            <w:tcW w:w="567" w:type="dxa"/>
            <w:shd w:val="clear" w:color="auto" w:fill="auto"/>
          </w:tcPr>
          <w:p w14:paraId="12AE95B1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EB173A7" w14:textId="77777777" w:rsidR="009D2AD2" w:rsidRDefault="009D2AD2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AEAB08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E411D2" w14:textId="77777777" w:rsidR="009D2AD2" w:rsidRDefault="009D2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9CCAAC" w14:textId="77777777" w:rsidR="009D2AD2" w:rsidRDefault="009D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517E82D" w14:textId="77777777" w:rsidR="009D2AD2" w:rsidRDefault="009D2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132C8F5" w14:textId="77777777" w:rsidR="009D2AD2" w:rsidRDefault="00000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&lt;1&gt; Бюджетная процедура и (или) составляющие эту процедуру операции (действия) по ее выполнению.</w:t>
      </w:r>
    </w:p>
    <w:p w14:paraId="24544B34" w14:textId="77777777" w:rsidR="009D2AD2" w:rsidRDefault="009D2AD2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0D5C874" w14:textId="77777777" w:rsidR="009D2AD2" w:rsidRDefault="009D2AD2">
      <w:pPr>
        <w:rPr>
          <w:rFonts w:ascii="Times New Roman" w:hAnsi="Times New Roman" w:cs="Times New Roman"/>
          <w:sz w:val="24"/>
          <w:szCs w:val="24"/>
        </w:rPr>
      </w:pPr>
    </w:p>
    <w:p w14:paraId="3477FDAE" w14:textId="77777777" w:rsidR="009D2AD2" w:rsidRDefault="009D2AD2">
      <w:pPr>
        <w:rPr>
          <w:rFonts w:ascii="Times New Roman" w:hAnsi="Times New Roman" w:cs="Times New Roman"/>
          <w:sz w:val="24"/>
          <w:szCs w:val="24"/>
        </w:rPr>
      </w:pPr>
    </w:p>
    <w:p w14:paraId="7039DE14" w14:textId="72D2448F" w:rsidR="007A2F47" w:rsidRDefault="007A2F47" w:rsidP="007A2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87759715"/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70993EF" w14:textId="32F1BB61" w:rsidR="007A2F47" w:rsidRDefault="007A2F47" w:rsidP="007A2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14:paraId="457D1C9A" w14:textId="010575A4" w:rsidR="007A2F47" w:rsidRDefault="007A2F47" w:rsidP="007A2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14:paraId="6BBF259F" w14:textId="1D6C2E2E" w:rsidR="007A2F47" w:rsidRDefault="007A2F47" w:rsidP="007A2F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    ___________  ________________________________</w:t>
      </w:r>
    </w:p>
    <w:p w14:paraId="1F133143" w14:textId="2401751A" w:rsidR="007A2F47" w:rsidRDefault="007A2F47" w:rsidP="007A2F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(должность)                           (подпись)                    (расшифровка подписи)</w:t>
      </w:r>
    </w:p>
    <w:p w14:paraId="7A4BD97E" w14:textId="77777777" w:rsidR="009D2AD2" w:rsidRDefault="009D2AD2">
      <w:pPr>
        <w:rPr>
          <w:rFonts w:ascii="Times New Roman" w:hAnsi="Times New Roman" w:cs="Times New Roman"/>
          <w:sz w:val="24"/>
          <w:szCs w:val="24"/>
        </w:rPr>
      </w:pPr>
    </w:p>
    <w:p w14:paraId="4AE3BC72" w14:textId="77777777" w:rsidR="009D2AD2" w:rsidRDefault="009D2AD2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1DC13D0E" w14:textId="77777777" w:rsidR="009D2AD2" w:rsidRDefault="009D2AD2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194FFB2F" w14:textId="77777777" w:rsidR="009D2AD2" w:rsidRDefault="009D2AD2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9E31B9B" w14:textId="77777777" w:rsidR="00EE1531" w:rsidRDefault="00EE153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2C63FD49" w14:textId="77777777" w:rsidR="009D2AD2" w:rsidRDefault="009D2AD2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12F8B0BD" w14:textId="77777777" w:rsidR="009D2AD2" w:rsidRDefault="00000000">
      <w:pPr>
        <w:spacing w:after="0" w:line="240" w:lineRule="auto"/>
        <w:ind w:left="581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br/>
        <w:t>к Порядку осуществления внутреннего финансового аудита в комитете финансов администрации Кировского муниципального района</w:t>
      </w:r>
    </w:p>
    <w:p w14:paraId="69A1069E" w14:textId="77777777" w:rsidR="009D2AD2" w:rsidRDefault="00000000">
      <w:pPr>
        <w:spacing w:after="0" w:line="240" w:lineRule="auto"/>
        <w:ind w:left="581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14:paraId="6187D1EF" w14:textId="77777777" w:rsidR="009D2AD2" w:rsidRDefault="00000000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DC9B9" wp14:editId="6B8089E2">
                <wp:simplePos x="0" y="0"/>
                <wp:positionH relativeFrom="column">
                  <wp:posOffset>3596640</wp:posOffset>
                </wp:positionH>
                <wp:positionV relativeFrom="paragraph">
                  <wp:posOffset>40640</wp:posOffset>
                </wp:positionV>
                <wp:extent cx="2772410" cy="1687195"/>
                <wp:effectExtent l="4445" t="5080" r="23495" b="22225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0B4927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08024E77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начальник отдела внутреннего муниципального финансового контроля комитета финансов администрации Кировского муниципального района Ленинградской области  </w:t>
                            </w:r>
                          </w:p>
                          <w:p w14:paraId="5B88D0EB" w14:textId="77777777" w:rsidR="009D2AD2" w:rsidRDefault="0000000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   _______________________                                                                                           </w:t>
                            </w:r>
                          </w:p>
                          <w:p w14:paraId="2AC3AF39" w14:textId="77777777" w:rsidR="009D2AD2" w:rsidRDefault="00000000">
                            <w:pPr>
                              <w:spacing w:line="240" w:lineRule="auto"/>
                              <w:ind w:firstLineChars="100" w:firstLine="200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(подпись)           (расшифровка подписи)                                                                                                     «____»___________20 __г.</w:t>
                            </w:r>
                          </w:p>
                          <w:p w14:paraId="3025EE1B" w14:textId="77777777" w:rsidR="009D2AD2" w:rsidRDefault="009D2A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58DC9B9" id="Надпись 3" o:spid="_x0000_s1028" type="#_x0000_t202" style="position:absolute;left:0;text-align:left;margin-left:283.2pt;margin-top:3.2pt;width:218.3pt;height:13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" strokecolor="white">
                <v:textbox>
                  <w:txbxContent>
                    <w:p w14:paraId="6C0B4927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14:paraId="08024E77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начальник отдела внутреннего муниципального финансового контроля комитета финансов администрации Кировского муниципального района Ленинградской области  </w:t>
                      </w:r>
                    </w:p>
                    <w:p w14:paraId="5B88D0EB" w14:textId="77777777" w:rsidR="009D2AD2" w:rsidRDefault="0000000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   _______________________                                                                                           </w:t>
                      </w:r>
                    </w:p>
                    <w:p w14:paraId="2AC3AF39" w14:textId="77777777" w:rsidR="009D2AD2" w:rsidRDefault="00000000">
                      <w:pPr>
                        <w:spacing w:line="240" w:lineRule="auto"/>
                        <w:ind w:firstLineChars="100" w:firstLine="200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(подпись)           (расшифровка подписи)                                                                                                     «____»___________20 __г.</w:t>
                      </w:r>
                    </w:p>
                    <w:p w14:paraId="3025EE1B" w14:textId="77777777" w:rsidR="009D2AD2" w:rsidRDefault="009D2AD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DA54D" w14:textId="77777777" w:rsidR="009D2AD2" w:rsidRDefault="009D2AD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F0B4EE4" w14:textId="77777777" w:rsidR="009D2AD2" w:rsidRDefault="009D2AD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6FDE6B73" w14:textId="77777777" w:rsidR="009D2AD2" w:rsidRDefault="009D2AD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42CD06E6" w14:textId="77777777" w:rsidR="009D2AD2" w:rsidRDefault="000000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E8E8397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14:paraId="4C5B101F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аудиторского мероприятия</w:t>
      </w:r>
    </w:p>
    <w:p w14:paraId="5C864E0D" w14:textId="77777777" w:rsidR="009D2AD2" w:rsidRDefault="009D2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6D2BEE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 для проведения аудиторского мероприятия:</w:t>
      </w:r>
    </w:p>
    <w:p w14:paraId="223B0FD2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DAB445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(реквизиты распоряжения о назначении аудиторского мероприятия, пункт плана проведения аудиторских мероприятий или решение председателя комитета финансов о проведении </w:t>
      </w:r>
    </w:p>
    <w:p w14:paraId="374291C2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внепланового аудиторского мероприятия)</w:t>
      </w:r>
    </w:p>
    <w:p w14:paraId="0FDE9F63" w14:textId="77777777" w:rsidR="009D2AD2" w:rsidRDefault="009D2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955F9F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 аудиторского мероприятия: _________________________________________________</w:t>
      </w:r>
    </w:p>
    <w:p w14:paraId="7F823B9D" w14:textId="158FC9F6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Сроки проведения аудиторского мероприятия: ____________________________</w:t>
      </w:r>
      <w:r w:rsidR="00BA02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3305B">
        <w:rPr>
          <w:rFonts w:ascii="Times New Roman" w:hAnsi="Times New Roman" w:cs="Times New Roman"/>
          <w:sz w:val="24"/>
          <w:szCs w:val="24"/>
        </w:rPr>
        <w:t>&lt;</w:t>
      </w:r>
      <w:r w:rsidRPr="00BA0207">
        <w:rPr>
          <w:rFonts w:ascii="Times New Roman" w:hAnsi="Times New Roman" w:cs="Times New Roman"/>
          <w:sz w:val="22"/>
          <w:szCs w:val="22"/>
        </w:rPr>
        <w:t>1&gt;,&lt;2&gt;</w:t>
      </w:r>
    </w:p>
    <w:p w14:paraId="4235E29B" w14:textId="251A0B79" w:rsidR="009D2AD2" w:rsidRDefault="00880A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0000">
        <w:rPr>
          <w:rFonts w:ascii="Times New Roman" w:hAnsi="Times New Roman" w:cs="Times New Roman"/>
          <w:sz w:val="24"/>
          <w:szCs w:val="24"/>
        </w:rPr>
        <w:t>. Цель (цели) аудиторского мероприятия: ___________________________________________</w:t>
      </w:r>
    </w:p>
    <w:p w14:paraId="284335CB" w14:textId="77777777" w:rsidR="009D2AD2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Задачи аудиторского мероприятия: ________________________________________________</w:t>
      </w:r>
    </w:p>
    <w:p w14:paraId="35736C49" w14:textId="77777777" w:rsidR="009D2AD2" w:rsidRDefault="000000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Методы внутреннего финансового аудита, которые будут применены при проведении аудиторского мероприятия: ________________________________________________________</w:t>
      </w:r>
    </w:p>
    <w:p w14:paraId="280E078F" w14:textId="197AB842" w:rsidR="009D2AD2" w:rsidRDefault="00880A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0000">
        <w:rPr>
          <w:rFonts w:ascii="Times New Roman" w:hAnsi="Times New Roman" w:cs="Times New Roman"/>
          <w:sz w:val="24"/>
          <w:szCs w:val="24"/>
        </w:rPr>
        <w:t>. Наименование (перечень) объекта(ов) внутреннего финансового аудита: ________________</w:t>
      </w:r>
    </w:p>
    <w:p w14:paraId="3D44C706" w14:textId="311A795D" w:rsidR="009D2AD2" w:rsidRDefault="00880A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0000">
        <w:rPr>
          <w:rFonts w:ascii="Times New Roman" w:hAnsi="Times New Roman" w:cs="Times New Roman"/>
          <w:sz w:val="24"/>
          <w:szCs w:val="24"/>
        </w:rPr>
        <w:t>. Сведения об уполномоченном должностном лице или о руководителе и членах аудиторской группы: ______________________________________________________________</w:t>
      </w:r>
    </w:p>
    <w:p w14:paraId="1294155D" w14:textId="4CC59DF4" w:rsidR="009D2AD2" w:rsidRDefault="00880A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0000">
        <w:rPr>
          <w:rFonts w:ascii="Times New Roman" w:hAnsi="Times New Roman" w:cs="Times New Roman"/>
          <w:sz w:val="24"/>
          <w:szCs w:val="24"/>
        </w:rPr>
        <w:t>. Перечень вопросов, подлежащих изучению в ходе проведения аудиторского мероприятия:</w:t>
      </w:r>
    </w:p>
    <w:p w14:paraId="56043EA4" w14:textId="77777777" w:rsidR="009D2AD2" w:rsidRDefault="009D2A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E3F9B5" w14:textId="77777777" w:rsidR="009D2AD2" w:rsidRDefault="009D2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EF96AD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14:paraId="497469DA" w14:textId="77777777" w:rsidR="009D2AD2" w:rsidRDefault="009D2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0DA58B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________________    __________________________</w:t>
      </w:r>
    </w:p>
    <w:p w14:paraId="309474B4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305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(должность)            </w:t>
      </w:r>
      <w:r w:rsidRPr="0043305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(подпись)  </w:t>
      </w:r>
      <w:r w:rsidRPr="0043305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(расшифровка подписи)</w:t>
      </w:r>
    </w:p>
    <w:p w14:paraId="4A4DE180" w14:textId="77777777" w:rsidR="009D2AD2" w:rsidRDefault="009D2A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8D0C99D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14:paraId="6CD344E7" w14:textId="77777777" w:rsidR="009D2AD2" w:rsidRDefault="009D2AD2">
      <w:pPr>
        <w:pStyle w:val="ConsPlusNormal"/>
      </w:pPr>
    </w:p>
    <w:p w14:paraId="331FEA02" w14:textId="77777777" w:rsidR="009D2AD2" w:rsidRDefault="000000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0"/>
      <w:bookmarkEnd w:id="1"/>
      <w:r>
        <w:rPr>
          <w:rFonts w:ascii="Times New Roman" w:hAnsi="Times New Roman" w:cs="Times New Roman"/>
          <w:sz w:val="20"/>
          <w:szCs w:val="20"/>
        </w:rPr>
        <w:t>&lt;1&gt; Дата начала аудиторского мероприятия определяется исходя из поставленных целей и объема задач аудиторского мероприятия; перечня вопросов, подлежащих изучению в ходе проведения аудиторского мероприятия; 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14:paraId="6A611F80" w14:textId="77777777" w:rsidR="009D2AD2" w:rsidRDefault="0000000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31"/>
      <w:bookmarkEnd w:id="2"/>
      <w:r>
        <w:rPr>
          <w:rFonts w:ascii="Times New Roman" w:hAnsi="Times New Roman" w:cs="Times New Roman"/>
          <w:sz w:val="20"/>
          <w:szCs w:val="20"/>
        </w:rPr>
        <w:t>&lt;2&gt; Датой окончания аудиторского мероприятия является дата подписания заключения по результатам аудиторского мероприятия.</w:t>
      </w:r>
    </w:p>
    <w:p w14:paraId="13028F6B" w14:textId="01EBFFC4" w:rsidR="009D2AD2" w:rsidRDefault="00000000">
      <w:pPr>
        <w:spacing w:after="0" w:line="240" w:lineRule="auto"/>
        <w:ind w:left="5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Порядку осуществления внутреннего финансового аудита в комитете финансов администрации Кировского муниципального района Ленинградской области </w:t>
      </w:r>
    </w:p>
    <w:p w14:paraId="6444ADFF" w14:textId="77777777" w:rsidR="009D2AD2" w:rsidRDefault="009D2A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9D3FD55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14AA7CB9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аудиторского мероприятия</w:t>
      </w:r>
    </w:p>
    <w:p w14:paraId="6B7F8CB0" w14:textId="77777777" w:rsidR="009D2AD2" w:rsidRDefault="009D2A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4520B8" w14:textId="77777777" w:rsidR="009D2AD2" w:rsidRPr="00880A82" w:rsidRDefault="00000000">
      <w:pPr>
        <w:pStyle w:val="ConsPlusNonformat"/>
        <w:numPr>
          <w:ilvl w:val="0"/>
          <w:numId w:val="2"/>
        </w:numPr>
        <w:ind w:left="17" w:hangingChars="7" w:hanging="17"/>
        <w:jc w:val="both"/>
        <w:rPr>
          <w:rFonts w:ascii="Times New Roman" w:hAnsi="Times New Roman" w:cs="Times New Roman"/>
          <w:sz w:val="24"/>
          <w:szCs w:val="24"/>
        </w:rPr>
      </w:pPr>
      <w:r w:rsidRPr="00880A82">
        <w:rPr>
          <w:rFonts w:ascii="Times New Roman" w:hAnsi="Times New Roman" w:cs="Times New Roman"/>
          <w:sz w:val="24"/>
          <w:szCs w:val="24"/>
        </w:rPr>
        <w:t>Тема аудиторского мероприятия: __________________________________________________</w:t>
      </w:r>
    </w:p>
    <w:p w14:paraId="5204F228" w14:textId="77777777" w:rsidR="009D2AD2" w:rsidRPr="00880A82" w:rsidRDefault="00000000">
      <w:pPr>
        <w:pStyle w:val="ConsPlusNonformat"/>
        <w:numPr>
          <w:ilvl w:val="0"/>
          <w:numId w:val="2"/>
        </w:numPr>
        <w:ind w:left="17" w:hangingChars="7" w:hanging="17"/>
        <w:jc w:val="both"/>
        <w:rPr>
          <w:rFonts w:ascii="Times New Roman" w:hAnsi="Times New Roman" w:cs="Times New Roman"/>
          <w:sz w:val="24"/>
          <w:szCs w:val="24"/>
        </w:rPr>
      </w:pPr>
      <w:r w:rsidRPr="00880A82">
        <w:rPr>
          <w:rFonts w:ascii="Times New Roman" w:hAnsi="Times New Roman" w:cs="Times New Roman"/>
          <w:sz w:val="24"/>
          <w:szCs w:val="24"/>
        </w:rPr>
        <w:t>Наименование (перечень) объекта(ов) внутреннего финансового аудита: ________________</w:t>
      </w:r>
    </w:p>
    <w:p w14:paraId="22CAD508" w14:textId="77777777" w:rsidR="009D2AD2" w:rsidRPr="00880A82" w:rsidRDefault="00000000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A82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Описание выявленных нарушений и (или) недостатков, их причин и условий: </w:t>
      </w:r>
      <w:r w:rsidRPr="00880A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5B47FB" w14:textId="77777777" w:rsidR="009D2AD2" w:rsidRPr="00880A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0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(в случае выявления нарушений и (или) недостатков)</w:t>
      </w:r>
    </w:p>
    <w:p w14:paraId="7AE54B3C" w14:textId="77777777" w:rsidR="009D2AD2" w:rsidRPr="00880A82" w:rsidRDefault="00000000">
      <w:pPr>
        <w:pStyle w:val="ConsPlusNonformat"/>
        <w:numPr>
          <w:ilvl w:val="0"/>
          <w:numId w:val="2"/>
        </w:numPr>
        <w:ind w:left="17" w:hangingChars="7" w:hanging="17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 w:rsidRPr="00880A82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Описание выявленных значимых бюджетных рисков, в том числе остающихся после реализации мер по минимизации (устранению) бюджетных рисков: ________________________</w:t>
      </w:r>
    </w:p>
    <w:p w14:paraId="498441F2" w14:textId="41A13AA3" w:rsidR="009D2AD2" w:rsidRDefault="00880A82" w:rsidP="00880A82">
      <w:pPr>
        <w:pStyle w:val="ConsPlusNonformat"/>
        <w:ind w:left="17"/>
        <w:jc w:val="both"/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</w:pPr>
      <w:r w:rsidRPr="00880A82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5. </w:t>
      </w:r>
      <w:r w:rsidR="00000000" w:rsidRPr="00880A82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Выводы</w:t>
      </w:r>
      <w:r w:rsidR="00000000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о достижении цели (целей) осуществления внутреннего финансового аудита:</w:t>
      </w:r>
      <w:r w:rsidR="00000000"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  <w:t xml:space="preserve"> _______________________________________________________________________________________</w:t>
      </w:r>
    </w:p>
    <w:p w14:paraId="71E2B235" w14:textId="77777777" w:rsidR="009D2AD2" w:rsidRDefault="00000000">
      <w:pPr>
        <w:pStyle w:val="ConsPlusNonformat"/>
        <w:jc w:val="center"/>
        <w:rPr>
          <w:rFonts w:ascii="Times New Roman" w:eastAsia="serif" w:hAnsi="Times New Roman" w:cs="Times New Roman"/>
          <w:shd w:val="clear" w:color="auto" w:fill="FFFFFF"/>
        </w:rPr>
      </w:pPr>
      <w:r>
        <w:rPr>
          <w:rFonts w:ascii="Times New Roman" w:eastAsia="serif" w:hAnsi="Times New Roman" w:cs="Times New Roman"/>
          <w:shd w:val="clear" w:color="auto" w:fill="FFFFFF"/>
        </w:rPr>
        <w:t>(установленные </w:t>
      </w:r>
      <w:hyperlink r:id="rId14" w:anchor="block_160212" w:history="1">
        <w:r w:rsidR="009D2AD2">
          <w:rPr>
            <w:rStyle w:val="a7"/>
            <w:rFonts w:ascii="Times New Roman" w:eastAsia="serif" w:hAnsi="Times New Roman" w:cs="Times New Roman"/>
            <w:color w:val="auto"/>
            <w:u w:val="none"/>
            <w:shd w:val="clear" w:color="auto" w:fill="FFFFFF"/>
          </w:rPr>
          <w:t>пунктом 2 статьи 160.2-1</w:t>
        </w:r>
      </w:hyperlink>
      <w:r>
        <w:rPr>
          <w:rFonts w:ascii="Times New Roman" w:eastAsia="serif" w:hAnsi="Times New Roman" w:cs="Times New Roman"/>
          <w:shd w:val="clear" w:color="auto" w:fill="FFFFFF"/>
        </w:rPr>
        <w:t> Бюджетного кодекса Российской Федерации</w:t>
      </w:r>
    </w:p>
    <w:p w14:paraId="20DB9E88" w14:textId="77777777" w:rsidR="009D2AD2" w:rsidRDefault="000000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="serif" w:hAnsi="Times New Roman" w:cs="Times New Roman"/>
          <w:shd w:val="clear" w:color="auto" w:fill="FFFFFF"/>
        </w:rPr>
        <w:t>и (или) программой аудиторского мероприятия)</w:t>
      </w:r>
    </w:p>
    <w:p w14:paraId="245D83E0" w14:textId="77777777" w:rsidR="009D2AD2" w:rsidRDefault="00000000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3298F241" w14:textId="77777777" w:rsidR="009D2AD2" w:rsidRDefault="00000000">
      <w:pPr>
        <w:pStyle w:val="ConsPlusNonformat"/>
        <w:ind w:firstLineChars="950" w:firstLine="1900"/>
        <w:jc w:val="both"/>
        <w:rPr>
          <w:rFonts w:ascii="Times New Roman" w:eastAsia="serif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eastAsia="serif" w:hAnsi="Times New Roman" w:cs="Times New Roman"/>
          <w:shd w:val="clear" w:color="auto" w:fill="FFFFFF"/>
        </w:rPr>
        <w:t>о степени надежности внутреннего финансового контроля)</w:t>
      </w:r>
    </w:p>
    <w:p w14:paraId="30928533" w14:textId="77777777" w:rsidR="009D2AD2" w:rsidRDefault="00000000">
      <w:pPr>
        <w:pStyle w:val="ConsPlusNonformat"/>
        <w:numPr>
          <w:ilvl w:val="1"/>
          <w:numId w:val="2"/>
        </w:numPr>
        <w:jc w:val="both"/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</w:t>
      </w:r>
    </w:p>
    <w:p w14:paraId="000CCA5A" w14:textId="77777777" w:rsidR="009D2AD2" w:rsidRDefault="00000000">
      <w:pPr>
        <w:pStyle w:val="ConsPlusNonformat"/>
        <w:jc w:val="center"/>
        <w:rPr>
          <w:rFonts w:ascii="Times New Roman" w:eastAsia="serif" w:hAnsi="Times New Roman" w:cs="Times New Roman"/>
          <w:shd w:val="clear" w:color="auto" w:fill="FFFFFF"/>
        </w:rPr>
      </w:pPr>
      <w:r>
        <w:rPr>
          <w:rFonts w:ascii="Times New Roman" w:eastAsia="serif" w:hAnsi="Times New Roman" w:cs="Times New Roman"/>
          <w:shd w:val="clear" w:color="auto" w:fill="FFFFFF"/>
        </w:rPr>
        <w:t>(о достоверности бюджетной отчетности (суждение субъекта внутреннего финансового аудита о достоверности бюджетной отчетности и соответствии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 в соответствии с </w:t>
      </w:r>
      <w:hyperlink r:id="rId15" w:anchor="block_16531" w:history="1">
        <w:r w:rsidR="009D2AD2">
          <w:rPr>
            <w:rStyle w:val="a7"/>
            <w:rFonts w:ascii="Times New Roman" w:eastAsia="serif" w:hAnsi="Times New Roman" w:cs="Times New Roman"/>
            <w:color w:val="auto"/>
            <w:u w:val="none"/>
            <w:shd w:val="clear" w:color="auto" w:fill="FFFFFF"/>
          </w:rPr>
          <w:t>абзацем тридцать первым статьи 165</w:t>
        </w:r>
      </w:hyperlink>
      <w:r>
        <w:rPr>
          <w:rFonts w:ascii="Times New Roman" w:eastAsia="serif" w:hAnsi="Times New Roman" w:cs="Times New Roman"/>
          <w:shd w:val="clear" w:color="auto" w:fill="FFFFFF"/>
        </w:rPr>
        <w:t> и </w:t>
      </w:r>
      <w:hyperlink r:id="rId16" w:anchor="block_264011" w:history="1">
        <w:r w:rsidR="009D2AD2">
          <w:rPr>
            <w:rStyle w:val="a7"/>
            <w:rFonts w:ascii="Times New Roman" w:eastAsia="serif" w:hAnsi="Times New Roman" w:cs="Times New Roman"/>
            <w:color w:val="auto"/>
            <w:u w:val="none"/>
            <w:shd w:val="clear" w:color="auto" w:fill="FFFFFF"/>
          </w:rPr>
          <w:t>пунктом 1 статьи 264.1</w:t>
        </w:r>
      </w:hyperlink>
      <w:r>
        <w:rPr>
          <w:rFonts w:ascii="Times New Roman" w:eastAsia="serif" w:hAnsi="Times New Roman" w:cs="Times New Roman"/>
          <w:shd w:val="clear" w:color="auto" w:fill="FFFFFF"/>
        </w:rPr>
        <w:t> Бюджетного кодекса Российской Федерации, а также ведомственным (внутренним) актам, принятым в соответствии с </w:t>
      </w:r>
      <w:hyperlink r:id="rId17" w:anchor="block_264015" w:history="1">
        <w:r w:rsidR="009D2AD2">
          <w:rPr>
            <w:rStyle w:val="a7"/>
            <w:rFonts w:ascii="Times New Roman" w:eastAsia="serif" w:hAnsi="Times New Roman" w:cs="Times New Roman"/>
            <w:color w:val="auto"/>
            <w:u w:val="none"/>
            <w:shd w:val="clear" w:color="auto" w:fill="FFFFFF"/>
          </w:rPr>
          <w:t>пунктом 5 статьи 264.1</w:t>
        </w:r>
      </w:hyperlink>
      <w:r>
        <w:rPr>
          <w:rFonts w:ascii="Times New Roman" w:eastAsia="serif" w:hAnsi="Times New Roman" w:cs="Times New Roman"/>
          <w:shd w:val="clear" w:color="auto" w:fill="FFFFFF"/>
        </w:rPr>
        <w:t> Бюджетного кодекса Российской Федерации,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отчетности))</w:t>
      </w:r>
    </w:p>
    <w:p w14:paraId="05BB837D" w14:textId="77777777" w:rsidR="009D2AD2" w:rsidRDefault="00000000">
      <w:pPr>
        <w:pStyle w:val="ConsPlusNonformat"/>
        <w:numPr>
          <w:ilvl w:val="1"/>
          <w:numId w:val="2"/>
        </w:numPr>
        <w:jc w:val="center"/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serif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</w:t>
      </w:r>
    </w:p>
    <w:p w14:paraId="05B00D02" w14:textId="77777777" w:rsidR="009D2AD2" w:rsidRDefault="00000000">
      <w:pPr>
        <w:pStyle w:val="ConsPlusNonformat"/>
        <w:jc w:val="center"/>
        <w:rPr>
          <w:rFonts w:ascii="Times New Roman" w:eastAsia="serif" w:hAnsi="Times New Roman" w:cs="Times New Roman"/>
          <w:shd w:val="clear" w:color="auto" w:fill="FFFFFF"/>
        </w:rPr>
      </w:pPr>
      <w:r>
        <w:rPr>
          <w:rFonts w:ascii="Times New Roman" w:eastAsia="serif" w:hAnsi="Times New Roman" w:cs="Times New Roman"/>
          <w:shd w:val="clear" w:color="auto" w:fill="FFFFFF"/>
        </w:rPr>
        <w:t>(о качестве финансового менеджмента,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 </w:t>
      </w:r>
      <w:hyperlink r:id="rId18" w:anchor="block_1602107" w:history="1">
        <w:r w:rsidR="009D2AD2">
          <w:rPr>
            <w:rStyle w:val="a7"/>
            <w:rFonts w:ascii="Times New Roman" w:eastAsia="serif" w:hAnsi="Times New Roman" w:cs="Times New Roman"/>
            <w:color w:val="auto"/>
            <w:u w:val="none"/>
            <w:shd w:val="clear" w:color="auto" w:fill="FFFFFF"/>
          </w:rPr>
          <w:t>пунктом 7 статьи 160.2-1</w:t>
        </w:r>
      </w:hyperlink>
      <w:r>
        <w:rPr>
          <w:rFonts w:ascii="Times New Roman" w:eastAsia="serif" w:hAnsi="Times New Roman" w:cs="Times New Roman"/>
          <w:shd w:val="clear" w:color="auto" w:fill="FFFFFF"/>
        </w:rPr>
        <w:t> Бюджетного кодекса Российской Федерации)</w:t>
      </w:r>
    </w:p>
    <w:p w14:paraId="4DEFC882" w14:textId="3EA811A7" w:rsidR="009D2AD2" w:rsidRDefault="00000000" w:rsidP="00880A82">
      <w:pPr>
        <w:pStyle w:val="ConsPlusNonformat"/>
        <w:numPr>
          <w:ilvl w:val="0"/>
          <w:numId w:val="4"/>
        </w:numPr>
        <w:ind w:left="0" w:firstLine="0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Предложения и рекомендации о повышении качества финансового менеджмента, в том числе предложения по мерам по минимизации (устранению) бюджетных рисков:</w:t>
      </w:r>
      <w:r w:rsidR="00880A82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</w:t>
      </w:r>
    </w:p>
    <w:p w14:paraId="02EBEF27" w14:textId="77777777" w:rsidR="009D2AD2" w:rsidRDefault="00000000">
      <w:pPr>
        <w:pStyle w:val="ConsPlusNonformat"/>
        <w:jc w:val="center"/>
        <w:rPr>
          <w:rFonts w:ascii="Times New Roman" w:eastAsia="serif" w:hAnsi="Times New Roman" w:cs="Times New Roman"/>
          <w:shd w:val="clear" w:color="auto" w:fill="FFFFFF"/>
        </w:rPr>
      </w:pPr>
      <w:r>
        <w:rPr>
          <w:rFonts w:ascii="Times New Roman" w:eastAsia="serif" w:hAnsi="Times New Roman" w:cs="Times New Roman"/>
          <w:shd w:val="clear" w:color="auto" w:fill="FFFFFF"/>
        </w:rPr>
        <w:t xml:space="preserve">(указывается </w:t>
      </w:r>
      <w:r>
        <w:rPr>
          <w:rFonts w:ascii="Times New Roman" w:hAnsi="Times New Roman" w:cs="Times New Roman"/>
        </w:rPr>
        <w:t>одно или несколько решений, предусмотренных пунктом 17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 22.05.2020 № 91н</w:t>
      </w:r>
      <w:r>
        <w:rPr>
          <w:rFonts w:ascii="Times New Roman" w:eastAsia="serif" w:hAnsi="Times New Roman" w:cs="Times New Roman"/>
          <w:shd w:val="clear" w:color="auto" w:fill="FFFFFF"/>
        </w:rPr>
        <w:t>)</w:t>
      </w:r>
    </w:p>
    <w:p w14:paraId="304256DA" w14:textId="77777777" w:rsidR="009D2AD2" w:rsidRDefault="009D2AD2">
      <w:pPr>
        <w:pStyle w:val="ConsPlusNonformat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</w:p>
    <w:p w14:paraId="7C0ABF10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4350BFCC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14:paraId="0BDAE009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14:paraId="66D17476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___________  ________________________________</w:t>
      </w:r>
    </w:p>
    <w:p w14:paraId="0C6DBFBE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(должность)                           (подпись)                    (расшифровка подписи)</w:t>
      </w:r>
    </w:p>
    <w:p w14:paraId="69618C93" w14:textId="77777777" w:rsidR="009D2AD2" w:rsidRDefault="009D2A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5AD837" w14:textId="77777777" w:rsidR="009D2AD2" w:rsidRDefault="000000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 20__ г.</w:t>
      </w:r>
    </w:p>
    <w:p w14:paraId="5E2596A3" w14:textId="77777777" w:rsidR="009D2AD2" w:rsidRDefault="009D2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  <w:sectPr w:rsidR="009D2AD2" w:rsidSect="00A66103">
          <w:footerReference w:type="default" r:id="rId19"/>
          <w:pgSz w:w="11907" w:h="16839"/>
          <w:pgMar w:top="851" w:right="936" w:bottom="426" w:left="1291" w:header="709" w:footer="709" w:gutter="0"/>
          <w:pgNumType w:start="1"/>
          <w:cols w:space="708"/>
          <w:titlePg/>
          <w:docGrid w:linePitch="360"/>
        </w:sectPr>
      </w:pPr>
    </w:p>
    <w:p w14:paraId="6310D131" w14:textId="77777777" w:rsidR="009D2AD2" w:rsidRDefault="00000000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173626CF" w14:textId="77777777" w:rsidR="009D2AD2" w:rsidRDefault="00000000">
      <w:pPr>
        <w:autoSpaceDE w:val="0"/>
        <w:autoSpaceDN w:val="0"/>
        <w:adjustRightInd w:val="0"/>
        <w:spacing w:line="240" w:lineRule="auto"/>
        <w:ind w:left="849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14:paraId="137B9D28" w14:textId="77777777" w:rsidR="009D2AD2" w:rsidRDefault="00000000">
      <w:pPr>
        <w:autoSpaceDE w:val="0"/>
        <w:autoSpaceDN w:val="0"/>
        <w:adjustRightInd w:val="0"/>
        <w:spacing w:line="240" w:lineRule="auto"/>
        <w:ind w:left="849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</w:p>
    <w:p w14:paraId="0848C5BA" w14:textId="77777777" w:rsidR="009D2AD2" w:rsidRDefault="00000000">
      <w:pPr>
        <w:autoSpaceDE w:val="0"/>
        <w:autoSpaceDN w:val="0"/>
        <w:adjustRightInd w:val="0"/>
        <w:spacing w:line="240" w:lineRule="auto"/>
        <w:ind w:left="849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комитете финансов администрации </w:t>
      </w:r>
    </w:p>
    <w:p w14:paraId="6AD61AE7" w14:textId="77777777" w:rsidR="009D2AD2" w:rsidRDefault="00000000">
      <w:pPr>
        <w:autoSpaceDE w:val="0"/>
        <w:autoSpaceDN w:val="0"/>
        <w:adjustRightInd w:val="0"/>
        <w:spacing w:line="240" w:lineRule="auto"/>
        <w:ind w:left="849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14:paraId="32D301CF" w14:textId="77777777" w:rsidR="009D2AD2" w:rsidRDefault="00000000">
      <w:pPr>
        <w:tabs>
          <w:tab w:val="left" w:pos="14459"/>
        </w:tabs>
        <w:autoSpaceDE w:val="0"/>
        <w:autoSpaceDN w:val="0"/>
        <w:adjustRightInd w:val="0"/>
        <w:spacing w:line="240" w:lineRule="auto"/>
        <w:ind w:right="-31" w:firstLineChars="3850" w:firstLine="9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40"/>
      </w:tblGrid>
      <w:tr w:rsidR="009D2AD2" w14:paraId="0081ED7B" w14:textId="77777777">
        <w:trPr>
          <w:trHeight w:val="627"/>
        </w:trPr>
        <w:tc>
          <w:tcPr>
            <w:tcW w:w="13740" w:type="dxa"/>
            <w:tcBorders>
              <w:top w:val="nil"/>
              <w:left w:val="nil"/>
              <w:bottom w:val="nil"/>
              <w:right w:val="nil"/>
            </w:tcBorders>
          </w:tcPr>
          <w:p w14:paraId="63F93FA2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бюджетных рисков на 20__ г.</w:t>
            </w:r>
          </w:p>
          <w:p w14:paraId="6C0B1718" w14:textId="77777777" w:rsidR="009D2AD2" w:rsidRDefault="000000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«__» _________ 20__ г.</w:t>
            </w:r>
          </w:p>
        </w:tc>
      </w:tr>
    </w:tbl>
    <w:p w14:paraId="1380419B" w14:textId="77777777" w:rsidR="009D2AD2" w:rsidRDefault="009D2A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3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476"/>
        <w:gridCol w:w="1199"/>
        <w:gridCol w:w="1250"/>
        <w:gridCol w:w="583"/>
        <w:gridCol w:w="340"/>
        <w:gridCol w:w="240"/>
        <w:gridCol w:w="838"/>
        <w:gridCol w:w="1025"/>
        <w:gridCol w:w="51"/>
        <w:gridCol w:w="86"/>
        <w:gridCol w:w="1262"/>
        <w:gridCol w:w="1095"/>
        <w:gridCol w:w="68"/>
        <w:gridCol w:w="272"/>
        <w:gridCol w:w="978"/>
        <w:gridCol w:w="1275"/>
        <w:gridCol w:w="1387"/>
        <w:gridCol w:w="2063"/>
      </w:tblGrid>
      <w:tr w:rsidR="009D2AD2" w14:paraId="1677E84D" w14:textId="77777777">
        <w:trPr>
          <w:trHeight w:val="1940"/>
        </w:trPr>
        <w:tc>
          <w:tcPr>
            <w:tcW w:w="475" w:type="dxa"/>
          </w:tcPr>
          <w:p w14:paraId="3A619A72" w14:textId="77777777" w:rsidR="009D2AD2" w:rsidRDefault="00000000">
            <w:pPr>
              <w:pStyle w:val="ConsPlusNormal"/>
              <w:ind w:leftChars="-100" w:left="-22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4D6EE32A" w14:textId="77777777" w:rsidR="009D2AD2" w:rsidRDefault="00000000">
            <w:pPr>
              <w:pStyle w:val="ConsPlusNormal"/>
              <w:ind w:leftChars="-100" w:left="-220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5" w:type="dxa"/>
            <w:gridSpan w:val="2"/>
          </w:tcPr>
          <w:p w14:paraId="320D9907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операций (действий) по выполнению бюджетной процедуры, в которых выявлен бюджетный риск</w:t>
            </w:r>
          </w:p>
        </w:tc>
        <w:tc>
          <w:tcPr>
            <w:tcW w:w="1250" w:type="dxa"/>
          </w:tcPr>
          <w:p w14:paraId="4EB4620E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выявленного (обнаруженного) бюджетного риска </w:t>
            </w:r>
          </w:p>
        </w:tc>
        <w:tc>
          <w:tcPr>
            <w:tcW w:w="3163" w:type="dxa"/>
            <w:gridSpan w:val="7"/>
          </w:tcPr>
          <w:p w14:paraId="79229BFB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Владелец бюджетного риска - субъект бюджетной процедуры, ответственный за выполнение бюджетной процедуры</w:t>
            </w:r>
          </w:p>
        </w:tc>
        <w:tc>
          <w:tcPr>
            <w:tcW w:w="1262" w:type="dxa"/>
          </w:tcPr>
          <w:p w14:paraId="3FC6F7C6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последствия реализации бюджетного риска</w:t>
            </w:r>
          </w:p>
        </w:tc>
        <w:tc>
          <w:tcPr>
            <w:tcW w:w="1163" w:type="dxa"/>
            <w:gridSpan w:val="2"/>
          </w:tcPr>
          <w:p w14:paraId="4F1C500E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значимости (уровня) бюджетного риска</w:t>
            </w:r>
          </w:p>
        </w:tc>
        <w:tc>
          <w:tcPr>
            <w:tcW w:w="1250" w:type="dxa"/>
            <w:gridSpan w:val="2"/>
          </w:tcPr>
          <w:p w14:paraId="0C37FCDC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вероятности бюджетного риска</w:t>
            </w:r>
          </w:p>
        </w:tc>
        <w:tc>
          <w:tcPr>
            <w:tcW w:w="1275" w:type="dxa"/>
          </w:tcPr>
          <w:p w14:paraId="5AEC3A3E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степени влияния бюджетного риска</w:t>
            </w:r>
          </w:p>
        </w:tc>
        <w:tc>
          <w:tcPr>
            <w:tcW w:w="1387" w:type="dxa"/>
          </w:tcPr>
          <w:p w14:paraId="338350D0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причин бюджетного риска</w:t>
            </w:r>
          </w:p>
        </w:tc>
        <w:tc>
          <w:tcPr>
            <w:tcW w:w="2063" w:type="dxa"/>
          </w:tcPr>
          <w:p w14:paraId="4FC011CE" w14:textId="77777777" w:rsidR="009D2AD2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по предупреждению и(или) минимизации (устранению) бюджетного риска</w:t>
            </w:r>
          </w:p>
        </w:tc>
      </w:tr>
      <w:tr w:rsidR="009D2AD2" w14:paraId="6742E274" w14:textId="77777777">
        <w:trPr>
          <w:trHeight w:val="913"/>
        </w:trPr>
        <w:tc>
          <w:tcPr>
            <w:tcW w:w="475" w:type="dxa"/>
          </w:tcPr>
          <w:p w14:paraId="11178AFF" w14:textId="77777777" w:rsidR="009D2AD2" w:rsidRDefault="009D2AD2">
            <w:pPr>
              <w:pStyle w:val="ConsPlusNormal"/>
              <w:ind w:leftChars="-100" w:left="-22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14:paraId="4F3C14E1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4EF9D713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14:paraId="61BCDDD9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отдел</w:t>
            </w:r>
          </w:p>
        </w:tc>
        <w:tc>
          <w:tcPr>
            <w:tcW w:w="2000" w:type="dxa"/>
            <w:gridSpan w:val="4"/>
          </w:tcPr>
          <w:p w14:paraId="2597C7E4" w14:textId="77777777" w:rsidR="009D2AD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ответственность субъекта бюджетной процедуры</w:t>
            </w:r>
          </w:p>
        </w:tc>
        <w:tc>
          <w:tcPr>
            <w:tcW w:w="1262" w:type="dxa"/>
          </w:tcPr>
          <w:p w14:paraId="4ADC4B8C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14:paraId="004B0BE9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</w:tcPr>
          <w:p w14:paraId="5A149926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34426CA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4890EF65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7B3CD1A0" w14:textId="77777777" w:rsidR="009D2AD2" w:rsidRDefault="009D2A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D2" w14:paraId="3BD3499B" w14:textId="77777777">
        <w:trPr>
          <w:trHeight w:val="197"/>
        </w:trPr>
        <w:tc>
          <w:tcPr>
            <w:tcW w:w="475" w:type="dxa"/>
          </w:tcPr>
          <w:p w14:paraId="0BF67BBF" w14:textId="77777777" w:rsidR="009D2AD2" w:rsidRDefault="00000000">
            <w:pPr>
              <w:pStyle w:val="ConsPlusNormal"/>
              <w:ind w:leftChars="-100" w:hanging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75" w:type="dxa"/>
            <w:gridSpan w:val="2"/>
          </w:tcPr>
          <w:p w14:paraId="09F60EAE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</w:tcPr>
          <w:p w14:paraId="3F9DD6D8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dxa"/>
            <w:gridSpan w:val="3"/>
          </w:tcPr>
          <w:p w14:paraId="2547E7B3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  <w:gridSpan w:val="4"/>
          </w:tcPr>
          <w:p w14:paraId="52907F97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</w:tcPr>
          <w:p w14:paraId="0C7B9B3A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gridSpan w:val="2"/>
          </w:tcPr>
          <w:p w14:paraId="7CFEAB9A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  <w:gridSpan w:val="2"/>
          </w:tcPr>
          <w:p w14:paraId="510A213D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0CAA0964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7" w:type="dxa"/>
          </w:tcPr>
          <w:p w14:paraId="7236E7D7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3" w:type="dxa"/>
          </w:tcPr>
          <w:p w14:paraId="3F690AE2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D2AD2" w14:paraId="7CC3779D" w14:textId="77777777">
        <w:tc>
          <w:tcPr>
            <w:tcW w:w="475" w:type="dxa"/>
          </w:tcPr>
          <w:p w14:paraId="33BBA06B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</w:tcPr>
          <w:p w14:paraId="4005EBEF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14:paraId="3E38F91B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14:paraId="2AB94D03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4"/>
          </w:tcPr>
          <w:p w14:paraId="21CC3B84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313FF1C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</w:tcPr>
          <w:p w14:paraId="212EABF1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</w:tcPr>
          <w:p w14:paraId="1686FD11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3A737B6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14:paraId="51112658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14:paraId="19F8E705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D2" w14:paraId="4B767B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0"/>
          <w:wBefore w:w="951" w:type="dxa"/>
          <w:wAfter w:w="8537" w:type="dxa"/>
        </w:trPr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0C934" w14:textId="77777777" w:rsidR="009D2AD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1C3C3CD" w14:textId="77777777" w:rsidR="009D2AD2" w:rsidRDefault="00000000">
            <w:pPr>
              <w:pStyle w:val="ConsPlusNormal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субъекта внутреннего</w:t>
            </w:r>
          </w:p>
          <w:p w14:paraId="7E3B8FAC" w14:textId="77777777" w:rsidR="009D2AD2" w:rsidRDefault="00000000">
            <w:pPr>
              <w:pStyle w:val="ConsPlusNormal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аудита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3B198" w14:textId="77777777" w:rsidR="009D2AD2" w:rsidRDefault="009D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EC0F4A6" w14:textId="77777777" w:rsidR="009D2AD2" w:rsidRDefault="009D2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D2" w14:paraId="148487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4"/>
          <w:wBefore w:w="951" w:type="dxa"/>
          <w:wAfter w:w="5703" w:type="dxa"/>
        </w:trPr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5F02F" w14:textId="77777777" w:rsidR="009D2AD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(должность)</w:t>
            </w:r>
          </w:p>
          <w:p w14:paraId="168BEB7B" w14:textId="77777777" w:rsidR="009D2AD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58E33" w14:textId="77777777" w:rsidR="009D2AD2" w:rsidRDefault="009D2A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CFD10" w14:textId="77777777" w:rsidR="009D2AD2" w:rsidRDefault="000000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5340A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15EA4CC3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F823F" w14:textId="77777777" w:rsidR="009D2AD2" w:rsidRDefault="009D2A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B51E054" w14:textId="77777777" w:rsidR="009D2AD2" w:rsidRDefault="009D2A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9D2AD2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</w:p>
    <w:p w14:paraId="4F17CCC2" w14:textId="55BFBD19" w:rsidR="009D2AD2" w:rsidRDefault="00000000">
      <w:pPr>
        <w:spacing w:after="0" w:line="240" w:lineRule="auto"/>
        <w:ind w:left="5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Порядку осуществления внутреннего финансового аудита в комитете финансов администрации Кировского муниципального района Ленинградской области </w:t>
      </w:r>
    </w:p>
    <w:p w14:paraId="5F170AF0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0B7893" w14:textId="77777777" w:rsidR="009D2AD2" w:rsidRDefault="009D2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1D5BA5" w14:textId="3563A2E5" w:rsidR="009D2AD2" w:rsidRDefault="00D201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отчетность</w:t>
      </w:r>
    </w:p>
    <w:p w14:paraId="4A51A447" w14:textId="3D34A37C" w:rsidR="009D2AD2" w:rsidRPr="00D201CB" w:rsidRDefault="00000000">
      <w:pPr>
        <w:spacing w:after="0" w:line="240" w:lineRule="auto"/>
        <w:ind w:hanging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деятельности субъекта внутреннего финансового аудита за 20</w:t>
      </w:r>
      <w:r w:rsidRPr="00D201CB">
        <w:rPr>
          <w:rFonts w:ascii="Times New Roman" w:hAnsi="Times New Roman" w:cs="Times New Roman"/>
          <w:sz w:val="24"/>
          <w:szCs w:val="24"/>
        </w:rPr>
        <w:t>__ год и период до срока представления консолидированной (индивидуальной) годовой бюджетной отчетности за 20__ год</w:t>
      </w:r>
      <w:r w:rsidR="00D201CB">
        <w:rPr>
          <w:rFonts w:ascii="Times New Roman" w:hAnsi="Times New Roman" w:cs="Times New Roman"/>
          <w:sz w:val="24"/>
          <w:szCs w:val="24"/>
        </w:rPr>
        <w:t xml:space="preserve"> комитета финансов</w:t>
      </w:r>
    </w:p>
    <w:p w14:paraId="391821BE" w14:textId="77777777" w:rsidR="009D2AD2" w:rsidRDefault="009D2AD2">
      <w:pPr>
        <w:ind w:hanging="5"/>
        <w:rPr>
          <w:rFonts w:ascii="Times New Roman" w:hAnsi="Times New Roman" w:cs="Times New Roman"/>
          <w:sz w:val="24"/>
          <w:szCs w:val="24"/>
        </w:rPr>
      </w:pPr>
    </w:p>
    <w:p w14:paraId="6DD349B7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выполнении плана проведения аудиторских мероприятий: ________________________________________________________________________________</w:t>
      </w:r>
    </w:p>
    <w:p w14:paraId="5DBFED8F" w14:textId="77777777" w:rsidR="009D2AD2" w:rsidRDefault="00000000">
      <w:pPr>
        <w:spacing w:after="0" w:line="240" w:lineRule="auto"/>
        <w:ind w:left="-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невыполнения плана проведения аудиторских мероприятий - о причинах невыполнения)</w:t>
      </w:r>
    </w:p>
    <w:p w14:paraId="27097F5C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количестве и темах проведенных внеплановых аудиторских мероприятий: ________________________________________________________________________________</w:t>
      </w:r>
    </w:p>
    <w:p w14:paraId="3267C24A" w14:textId="77777777" w:rsidR="009D2AD2" w:rsidRDefault="00000000">
      <w:pPr>
        <w:spacing w:after="0" w:line="240" w:lineRule="auto"/>
        <w:ind w:left="-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19570DD" w14:textId="77777777" w:rsidR="009D2AD2" w:rsidRDefault="00000000">
      <w:pPr>
        <w:numPr>
          <w:ilvl w:val="0"/>
          <w:numId w:val="3"/>
        </w:numPr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степени надежности внутреннего финансового контроля: ________________________________________________________________________________</w:t>
      </w:r>
    </w:p>
    <w:p w14:paraId="6D17C246" w14:textId="77777777" w:rsidR="009D2AD2" w:rsidRDefault="00000000">
      <w:pPr>
        <w:numPr>
          <w:ilvl w:val="0"/>
          <w:numId w:val="3"/>
        </w:numPr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достоверности (недостоверности) сформированной бюджетной отчетности комитета финансов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документам учетной политики (о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отчетности): ________________________________________________________________________________</w:t>
      </w:r>
    </w:p>
    <w:p w14:paraId="4384D82A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качестве финансового менеджмента: ________________________________________________________________________________</w:t>
      </w:r>
    </w:p>
    <w:p w14:paraId="5A6589EA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(включая информацию о достижении целевых значений показателей качества финансового менеджмента)</w:t>
      </w:r>
    </w:p>
    <w:p w14:paraId="0468BADE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наиболее значимых нарушениях и (или) недостатках и принятых мерах по их устранению: __________________________________________________________________</w:t>
      </w:r>
    </w:p>
    <w:p w14:paraId="40D5767E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82FA12E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 наиболее значимых бюджетных рисках, включая информацию об их причинах: _______________________________________________________________________</w:t>
      </w:r>
    </w:p>
    <w:p w14:paraId="364740A5" w14:textId="77777777" w:rsidR="009D2AD2" w:rsidRDefault="009D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D919" w14:textId="77777777" w:rsidR="009D2AD2" w:rsidRDefault="00000000">
      <w:pPr>
        <w:numPr>
          <w:ilvl w:val="0"/>
          <w:numId w:val="3"/>
        </w:numPr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наиболее значимых принятых (необходимых к принятию) мерах по минимизации (устранению) бюджетных рисков: ______________________________________</w:t>
      </w:r>
    </w:p>
    <w:p w14:paraId="04A08826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 _______________________________________________________________________</w:t>
      </w:r>
    </w:p>
    <w:p w14:paraId="1D93DB25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4C4ADCE7" w14:textId="77777777" w:rsidR="009D2AD2" w:rsidRDefault="00000000">
      <w:pPr>
        <w:numPr>
          <w:ilvl w:val="0"/>
          <w:numId w:val="3"/>
        </w:numPr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мониторинга реализации мер по минимизации (устранению) бюджетных рисков: _______________________________________________________________</w:t>
      </w:r>
    </w:p>
    <w:p w14:paraId="6F09682D" w14:textId="77777777" w:rsidR="009D2AD2" w:rsidRDefault="00000000">
      <w:pPr>
        <w:numPr>
          <w:ilvl w:val="0"/>
          <w:numId w:val="3"/>
        </w:numPr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об осуществлении консультирования субъектов бюджетных процедур: ________________________________________________________________________________</w:t>
      </w:r>
    </w:p>
    <w:p w14:paraId="56EE7384" w14:textId="77777777" w:rsidR="009D2AD2" w:rsidRDefault="00000000">
      <w:pPr>
        <w:numPr>
          <w:ilvl w:val="0"/>
          <w:numId w:val="3"/>
        </w:numPr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События, оказавшие существенное влияние на организацию и осуществление внутреннего финансового аудита, а также на деятельность субъекта внутреннего финансового аудита: ______________________________________________________________</w:t>
      </w:r>
    </w:p>
    <w:p w14:paraId="14D281D2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6ACB1A39" w14:textId="77777777" w:rsidR="009D2AD2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Сведения о субъекте внутреннего финансового аудита: ______________________________</w:t>
      </w:r>
    </w:p>
    <w:p w14:paraId="0CB9DABF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(в том числе о его подчиненности,  </w:t>
      </w:r>
    </w:p>
    <w:p w14:paraId="5109835D" w14:textId="77777777" w:rsidR="009D2AD2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штатной и фактической численности)</w:t>
      </w:r>
    </w:p>
    <w:p w14:paraId="7501668A" w14:textId="77777777" w:rsidR="009D2AD2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C7C194" w14:textId="77777777" w:rsidR="009D2AD2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5A37EF" w14:textId="77777777" w:rsidR="009D2AD2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20BE9D" w14:textId="77777777" w:rsidR="009D2AD2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3D715E" w14:textId="77777777" w:rsidR="009D2AD2" w:rsidRDefault="00000000">
      <w:pPr>
        <w:spacing w:after="0" w:line="240" w:lineRule="auto"/>
        <w:ind w:hanging="6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Руководитель субъекта </w:t>
      </w:r>
    </w:p>
    <w:p w14:paraId="5A32DEF1" w14:textId="77777777" w:rsidR="009D2AD2" w:rsidRDefault="00000000">
      <w:pPr>
        <w:spacing w:after="0" w:line="240" w:lineRule="auto"/>
        <w:ind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внутреннего финансового аудита</w:t>
      </w:r>
    </w:p>
    <w:p w14:paraId="6C9F9B70" w14:textId="77777777" w:rsidR="009D2AD2" w:rsidRDefault="000000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________________            _________________________</w:t>
      </w:r>
    </w:p>
    <w:p w14:paraId="421B1A5D" w14:textId="77777777" w:rsidR="009D2AD2" w:rsidRDefault="0000000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(расшифровка подписи)</w:t>
      </w:r>
    </w:p>
    <w:p w14:paraId="24CF333C" w14:textId="77777777" w:rsidR="009D2AD2" w:rsidRDefault="000000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«___»_______________________20__г.</w:t>
      </w:r>
    </w:p>
    <w:p w14:paraId="3BED4948" w14:textId="77777777" w:rsidR="009D2AD2" w:rsidRDefault="009D2AD2">
      <w:pPr>
        <w:rPr>
          <w:rFonts w:ascii="Times New Roman" w:hAnsi="Times New Roman" w:cs="Times New Roman"/>
          <w:sz w:val="20"/>
          <w:szCs w:val="20"/>
        </w:rPr>
      </w:pPr>
    </w:p>
    <w:sectPr w:rsidR="009D2AD2">
      <w:pgSz w:w="11905" w:h="16838"/>
      <w:pgMar w:top="1134" w:right="964" w:bottom="1134" w:left="12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5EF1" w14:textId="77777777" w:rsidR="005273EE" w:rsidRDefault="005273EE">
      <w:pPr>
        <w:spacing w:line="240" w:lineRule="auto"/>
      </w:pPr>
      <w:r>
        <w:separator/>
      </w:r>
    </w:p>
  </w:endnote>
  <w:endnote w:type="continuationSeparator" w:id="0">
    <w:p w14:paraId="2DE6475F" w14:textId="77777777" w:rsidR="005273EE" w:rsidRDefault="0052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70812"/>
      <w:docPartObj>
        <w:docPartGallery w:val="Page Numbers (Bottom of Page)"/>
        <w:docPartUnique/>
      </w:docPartObj>
    </w:sdtPr>
    <w:sdtContent>
      <w:p w14:paraId="405D1D7D" w14:textId="458E3B0A" w:rsidR="00A66103" w:rsidRDefault="00A6610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3D34" w14:textId="77777777" w:rsidR="00804F6A" w:rsidRPr="009E2F34" w:rsidRDefault="00804F6A" w:rsidP="009E2F3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E579" w14:textId="77777777" w:rsidR="005273EE" w:rsidRDefault="005273EE">
      <w:pPr>
        <w:spacing w:after="0"/>
      </w:pPr>
      <w:r>
        <w:separator/>
      </w:r>
    </w:p>
  </w:footnote>
  <w:footnote w:type="continuationSeparator" w:id="0">
    <w:p w14:paraId="60A7F1E3" w14:textId="77777777" w:rsidR="005273EE" w:rsidRDefault="005273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0E35D2"/>
    <w:multiLevelType w:val="singleLevel"/>
    <w:tmpl w:val="DE0E35D2"/>
    <w:lvl w:ilvl="0">
      <w:start w:val="1"/>
      <w:numFmt w:val="decimal"/>
      <w:suff w:val="space"/>
      <w:lvlText w:val="%1."/>
      <w:lvlJc w:val="left"/>
      <w:pPr>
        <w:ind w:left="5"/>
      </w:pPr>
    </w:lvl>
  </w:abstractNum>
  <w:abstractNum w:abstractNumId="1" w15:restartNumberingAfterBreak="0">
    <w:nsid w:val="24BB4AA4"/>
    <w:multiLevelType w:val="multilevel"/>
    <w:tmpl w:val="24BB4A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E1F061"/>
    <w:multiLevelType w:val="multilevel"/>
    <w:tmpl w:val="48E1F061"/>
    <w:lvl w:ilvl="0">
      <w:start w:val="1"/>
      <w:numFmt w:val="decimal"/>
      <w:suff w:val="space"/>
      <w:lvlText w:val="%1."/>
      <w:lvlJc w:val="left"/>
      <w:pPr>
        <w:ind w:left="22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B143CB0"/>
    <w:multiLevelType w:val="hybridMultilevel"/>
    <w:tmpl w:val="3C2019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6038">
    <w:abstractNumId w:val="1"/>
  </w:num>
  <w:num w:numId="2" w16cid:durableId="618801008">
    <w:abstractNumId w:val="2"/>
  </w:num>
  <w:num w:numId="3" w16cid:durableId="1495686356">
    <w:abstractNumId w:val="0"/>
  </w:num>
  <w:num w:numId="4" w16cid:durableId="95664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B"/>
    <w:rsid w:val="00002428"/>
    <w:rsid w:val="000061B1"/>
    <w:rsid w:val="00006C05"/>
    <w:rsid w:val="0001176E"/>
    <w:rsid w:val="0003199A"/>
    <w:rsid w:val="00034351"/>
    <w:rsid w:val="00036CDA"/>
    <w:rsid w:val="00043023"/>
    <w:rsid w:val="000464E5"/>
    <w:rsid w:val="000778B8"/>
    <w:rsid w:val="00091E8A"/>
    <w:rsid w:val="000921F1"/>
    <w:rsid w:val="00094D5B"/>
    <w:rsid w:val="000970F2"/>
    <w:rsid w:val="000A63F2"/>
    <w:rsid w:val="000B1547"/>
    <w:rsid w:val="000C3CD1"/>
    <w:rsid w:val="000D28AA"/>
    <w:rsid w:val="000D5DBF"/>
    <w:rsid w:val="000E0C48"/>
    <w:rsid w:val="000E6BFF"/>
    <w:rsid w:val="00115FC3"/>
    <w:rsid w:val="001309D5"/>
    <w:rsid w:val="001330D0"/>
    <w:rsid w:val="0014114F"/>
    <w:rsid w:val="001463D5"/>
    <w:rsid w:val="00151086"/>
    <w:rsid w:val="00171B32"/>
    <w:rsid w:val="001755B6"/>
    <w:rsid w:val="00194E8B"/>
    <w:rsid w:val="001B0746"/>
    <w:rsid w:val="001B71F3"/>
    <w:rsid w:val="001C6969"/>
    <w:rsid w:val="001D74A5"/>
    <w:rsid w:val="001E7C12"/>
    <w:rsid w:val="001F7558"/>
    <w:rsid w:val="00217D10"/>
    <w:rsid w:val="002213A6"/>
    <w:rsid w:val="002227BD"/>
    <w:rsid w:val="00227587"/>
    <w:rsid w:val="00240F8F"/>
    <w:rsid w:val="00242707"/>
    <w:rsid w:val="002505B5"/>
    <w:rsid w:val="00260835"/>
    <w:rsid w:val="00260B2A"/>
    <w:rsid w:val="00263A71"/>
    <w:rsid w:val="00263CB6"/>
    <w:rsid w:val="002B7311"/>
    <w:rsid w:val="002D7B05"/>
    <w:rsid w:val="002E0640"/>
    <w:rsid w:val="002E5617"/>
    <w:rsid w:val="002F0501"/>
    <w:rsid w:val="00307026"/>
    <w:rsid w:val="003126A4"/>
    <w:rsid w:val="00332C5C"/>
    <w:rsid w:val="00343AAF"/>
    <w:rsid w:val="003508BA"/>
    <w:rsid w:val="00364A2E"/>
    <w:rsid w:val="003674B3"/>
    <w:rsid w:val="00367A1A"/>
    <w:rsid w:val="00382FAF"/>
    <w:rsid w:val="00393516"/>
    <w:rsid w:val="0039362B"/>
    <w:rsid w:val="003A2AA7"/>
    <w:rsid w:val="003A4998"/>
    <w:rsid w:val="003B0427"/>
    <w:rsid w:val="003C0C8E"/>
    <w:rsid w:val="003C3B97"/>
    <w:rsid w:val="003D3E35"/>
    <w:rsid w:val="003D455B"/>
    <w:rsid w:val="003E331B"/>
    <w:rsid w:val="0040492D"/>
    <w:rsid w:val="0040499F"/>
    <w:rsid w:val="00406162"/>
    <w:rsid w:val="00414DD5"/>
    <w:rsid w:val="00420AF4"/>
    <w:rsid w:val="0042462D"/>
    <w:rsid w:val="00432AAD"/>
    <w:rsid w:val="0043305B"/>
    <w:rsid w:val="00443101"/>
    <w:rsid w:val="0046263D"/>
    <w:rsid w:val="00467FD5"/>
    <w:rsid w:val="00476605"/>
    <w:rsid w:val="004845EC"/>
    <w:rsid w:val="00490BCE"/>
    <w:rsid w:val="004A728F"/>
    <w:rsid w:val="004B6B95"/>
    <w:rsid w:val="004D0555"/>
    <w:rsid w:val="004E152E"/>
    <w:rsid w:val="004F08A7"/>
    <w:rsid w:val="00505BD9"/>
    <w:rsid w:val="00513F08"/>
    <w:rsid w:val="00520B5D"/>
    <w:rsid w:val="00521A64"/>
    <w:rsid w:val="005273EE"/>
    <w:rsid w:val="00527D1B"/>
    <w:rsid w:val="005303F7"/>
    <w:rsid w:val="005359E9"/>
    <w:rsid w:val="00536535"/>
    <w:rsid w:val="00537250"/>
    <w:rsid w:val="00556C3F"/>
    <w:rsid w:val="00577990"/>
    <w:rsid w:val="005845EC"/>
    <w:rsid w:val="005933A4"/>
    <w:rsid w:val="0059436F"/>
    <w:rsid w:val="005A2018"/>
    <w:rsid w:val="005C1023"/>
    <w:rsid w:val="005C75BE"/>
    <w:rsid w:val="005D6899"/>
    <w:rsid w:val="005F636F"/>
    <w:rsid w:val="0061065C"/>
    <w:rsid w:val="00627E49"/>
    <w:rsid w:val="00637D0A"/>
    <w:rsid w:val="00641C45"/>
    <w:rsid w:val="00652399"/>
    <w:rsid w:val="0065596C"/>
    <w:rsid w:val="00656F05"/>
    <w:rsid w:val="00661A54"/>
    <w:rsid w:val="0068440A"/>
    <w:rsid w:val="0069153B"/>
    <w:rsid w:val="00697F33"/>
    <w:rsid w:val="006A1B21"/>
    <w:rsid w:val="006A3573"/>
    <w:rsid w:val="006A7388"/>
    <w:rsid w:val="006B35D3"/>
    <w:rsid w:val="006B7EFE"/>
    <w:rsid w:val="006C3AAE"/>
    <w:rsid w:val="006D6887"/>
    <w:rsid w:val="006E0C8B"/>
    <w:rsid w:val="006F0D56"/>
    <w:rsid w:val="00705E55"/>
    <w:rsid w:val="00706576"/>
    <w:rsid w:val="0072289A"/>
    <w:rsid w:val="0074721B"/>
    <w:rsid w:val="00756482"/>
    <w:rsid w:val="007822E6"/>
    <w:rsid w:val="0078520D"/>
    <w:rsid w:val="007A0D8E"/>
    <w:rsid w:val="007A2F47"/>
    <w:rsid w:val="007C3F87"/>
    <w:rsid w:val="007E040E"/>
    <w:rsid w:val="007E2ED7"/>
    <w:rsid w:val="007F109D"/>
    <w:rsid w:val="007F24BC"/>
    <w:rsid w:val="00804F6A"/>
    <w:rsid w:val="00807200"/>
    <w:rsid w:val="008203D4"/>
    <w:rsid w:val="00826396"/>
    <w:rsid w:val="00833218"/>
    <w:rsid w:val="008534CA"/>
    <w:rsid w:val="00860DDA"/>
    <w:rsid w:val="00877E32"/>
    <w:rsid w:val="00880A82"/>
    <w:rsid w:val="00885255"/>
    <w:rsid w:val="008A2FBE"/>
    <w:rsid w:val="008C11C5"/>
    <w:rsid w:val="008C250B"/>
    <w:rsid w:val="008C2D3D"/>
    <w:rsid w:val="008E1744"/>
    <w:rsid w:val="008E3C6F"/>
    <w:rsid w:val="008E6A06"/>
    <w:rsid w:val="00901906"/>
    <w:rsid w:val="00915939"/>
    <w:rsid w:val="00970C36"/>
    <w:rsid w:val="009739B9"/>
    <w:rsid w:val="00974929"/>
    <w:rsid w:val="009772E5"/>
    <w:rsid w:val="00993581"/>
    <w:rsid w:val="009A759E"/>
    <w:rsid w:val="009D0E17"/>
    <w:rsid w:val="009D2AD2"/>
    <w:rsid w:val="009E2F34"/>
    <w:rsid w:val="009F339F"/>
    <w:rsid w:val="009F4269"/>
    <w:rsid w:val="00A02052"/>
    <w:rsid w:val="00A025A2"/>
    <w:rsid w:val="00A02A8E"/>
    <w:rsid w:val="00A16869"/>
    <w:rsid w:val="00A3749A"/>
    <w:rsid w:val="00A4359E"/>
    <w:rsid w:val="00A52F93"/>
    <w:rsid w:val="00A620E5"/>
    <w:rsid w:val="00A6333A"/>
    <w:rsid w:val="00A66103"/>
    <w:rsid w:val="00A66ED2"/>
    <w:rsid w:val="00A72BF8"/>
    <w:rsid w:val="00A73D57"/>
    <w:rsid w:val="00A85C24"/>
    <w:rsid w:val="00AA529C"/>
    <w:rsid w:val="00AD2138"/>
    <w:rsid w:val="00AE0990"/>
    <w:rsid w:val="00AE5A7E"/>
    <w:rsid w:val="00B2714E"/>
    <w:rsid w:val="00B75F14"/>
    <w:rsid w:val="00B77553"/>
    <w:rsid w:val="00B8188E"/>
    <w:rsid w:val="00B836F6"/>
    <w:rsid w:val="00B915FD"/>
    <w:rsid w:val="00BA0207"/>
    <w:rsid w:val="00BB7DE5"/>
    <w:rsid w:val="00BC216A"/>
    <w:rsid w:val="00BD2175"/>
    <w:rsid w:val="00C00CFB"/>
    <w:rsid w:val="00C11056"/>
    <w:rsid w:val="00C225A1"/>
    <w:rsid w:val="00C26D43"/>
    <w:rsid w:val="00C300E3"/>
    <w:rsid w:val="00C54F1A"/>
    <w:rsid w:val="00C73785"/>
    <w:rsid w:val="00C90BC9"/>
    <w:rsid w:val="00C97316"/>
    <w:rsid w:val="00CB117E"/>
    <w:rsid w:val="00CB65C0"/>
    <w:rsid w:val="00CF747D"/>
    <w:rsid w:val="00D0790B"/>
    <w:rsid w:val="00D10C18"/>
    <w:rsid w:val="00D15B17"/>
    <w:rsid w:val="00D201CB"/>
    <w:rsid w:val="00D305BA"/>
    <w:rsid w:val="00D32944"/>
    <w:rsid w:val="00D33E78"/>
    <w:rsid w:val="00D5562D"/>
    <w:rsid w:val="00D5755B"/>
    <w:rsid w:val="00D7637A"/>
    <w:rsid w:val="00D8172E"/>
    <w:rsid w:val="00D975CC"/>
    <w:rsid w:val="00DA5DF6"/>
    <w:rsid w:val="00DA7F21"/>
    <w:rsid w:val="00DB09D9"/>
    <w:rsid w:val="00DD4A0A"/>
    <w:rsid w:val="00DD6DA4"/>
    <w:rsid w:val="00DE543C"/>
    <w:rsid w:val="00DF29C0"/>
    <w:rsid w:val="00DF4DF3"/>
    <w:rsid w:val="00E31ABE"/>
    <w:rsid w:val="00E32F0D"/>
    <w:rsid w:val="00E50D11"/>
    <w:rsid w:val="00E61808"/>
    <w:rsid w:val="00E75002"/>
    <w:rsid w:val="00E8421B"/>
    <w:rsid w:val="00E84E90"/>
    <w:rsid w:val="00E949B0"/>
    <w:rsid w:val="00EA5AC8"/>
    <w:rsid w:val="00EB0CCC"/>
    <w:rsid w:val="00EC2CBC"/>
    <w:rsid w:val="00ED0CB5"/>
    <w:rsid w:val="00ED1D3E"/>
    <w:rsid w:val="00EE1531"/>
    <w:rsid w:val="00F0580E"/>
    <w:rsid w:val="00F1433C"/>
    <w:rsid w:val="00F27EBB"/>
    <w:rsid w:val="00F43E1A"/>
    <w:rsid w:val="00F577CD"/>
    <w:rsid w:val="00F645E0"/>
    <w:rsid w:val="00F64B8B"/>
    <w:rsid w:val="00F65C73"/>
    <w:rsid w:val="00F6651C"/>
    <w:rsid w:val="00F76928"/>
    <w:rsid w:val="00F94FB1"/>
    <w:rsid w:val="00FA5060"/>
    <w:rsid w:val="00FB4E2B"/>
    <w:rsid w:val="00FB6BC8"/>
    <w:rsid w:val="00FD3B47"/>
    <w:rsid w:val="00FE020B"/>
    <w:rsid w:val="00FE4595"/>
    <w:rsid w:val="00FE5B44"/>
    <w:rsid w:val="07CE640B"/>
    <w:rsid w:val="159C17C2"/>
    <w:rsid w:val="2DFA6FC4"/>
    <w:rsid w:val="2F3A4FE6"/>
    <w:rsid w:val="39E07937"/>
    <w:rsid w:val="77651FA5"/>
    <w:rsid w:val="7A3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42BB80"/>
  <w15:docId w15:val="{C5B40639-3E03-4C22-8134-DF3256A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qFormat/>
    <w:pPr>
      <w:spacing w:after="160"/>
    </w:pPr>
    <w:rPr>
      <w:rFonts w:ascii="Calibri" w:eastAsia="Calibri" w:hAnsi="Calibri"/>
      <w:b/>
      <w:bCs/>
      <w:lang w:eastAsia="en-US"/>
    </w:rPr>
  </w:style>
  <w:style w:type="paragraph" w:styleId="af2">
    <w:name w:val="footnote text"/>
    <w:basedOn w:val="a"/>
    <w:link w:val="af3"/>
    <w:uiPriority w:val="99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next w:val="af5"/>
    <w:link w:val="af6"/>
    <w:uiPriority w:val="99"/>
    <w:qFormat/>
    <w:rsid w:val="009E2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qFormat/>
    <w:pPr>
      <w:framePr w:w="4689" w:h="574" w:hRule="exact" w:hSpace="142" w:wrap="around" w:vAnchor="page" w:hAnchor="page" w:x="2010" w:y="4753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qFormat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footer"/>
    <w:basedOn w:val="a"/>
    <w:next w:val="afd"/>
    <w:link w:val="afe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qFormat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Subtitle"/>
    <w:basedOn w:val="a"/>
    <w:link w:val="aff2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ff3">
    <w:name w:val="Block Text"/>
    <w:basedOn w:val="a"/>
    <w:qFormat/>
    <w:pPr>
      <w:spacing w:after="0" w:line="240" w:lineRule="auto"/>
      <w:ind w:left="1276" w:right="-1418"/>
    </w:pPr>
    <w:rPr>
      <w:rFonts w:ascii="Times New Roman" w:eastAsia="Times New Roman" w:hAnsi="Times New Roman" w:cs="Times New Roman"/>
      <w:sz w:val="24"/>
      <w:szCs w:val="20"/>
    </w:rPr>
  </w:style>
  <w:style w:type="table" w:styleId="aff4">
    <w:name w:val="Table Grid"/>
    <w:basedOn w:val="a1"/>
    <w:uiPriority w:val="99"/>
    <w:qFormat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qFormat/>
    <w:rPr>
      <w:rFonts w:ascii="Arial" w:eastAsia="Times New Roman" w:hAnsi="Arial" w:cs="Times New Roman"/>
      <w:szCs w:val="24"/>
    </w:rPr>
  </w:style>
  <w:style w:type="character" w:customStyle="1" w:styleId="af8">
    <w:name w:val="Основной текст Знак"/>
    <w:basedOn w:val="a0"/>
    <w:link w:val="af7"/>
    <w:uiPriority w:val="99"/>
    <w:qFormat/>
    <w:rPr>
      <w:rFonts w:ascii="Arial" w:eastAsia="Times New Roman" w:hAnsi="Arial" w:cs="Times New Roman"/>
      <w:sz w:val="24"/>
      <w:szCs w:val="24"/>
    </w:rPr>
  </w:style>
  <w:style w:type="character" w:customStyle="1" w:styleId="afc">
    <w:name w:val="Заголовок Знак"/>
    <w:basedOn w:val="a0"/>
    <w:link w:val="afb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qFormat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/>
      <w:sz w:val="22"/>
    </w:rPr>
  </w:style>
  <w:style w:type="paragraph" w:styleId="aff5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83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Подзаголовок Знак"/>
    <w:basedOn w:val="a0"/>
    <w:link w:val="aff1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4"/>
    <w:uiPriority w:val="99"/>
    <w:qFormat/>
    <w:rsid w:val="009E2F34"/>
    <w:rPr>
      <w:rFonts w:eastAsia="Times New Roman"/>
      <w:sz w:val="24"/>
      <w:szCs w:val="24"/>
    </w:rPr>
  </w:style>
  <w:style w:type="character" w:customStyle="1" w:styleId="afe">
    <w:name w:val="Ниж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List Paragraph"/>
    <w:basedOn w:val="a"/>
    <w:link w:val="aff7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8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102">
    <w:name w:val="s_102"/>
    <w:qFormat/>
    <w:rPr>
      <w:b/>
      <w:bCs/>
      <w:color w:val="00008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8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1">
    <w:name w:val="Основной текст (4)_"/>
    <w:link w:val="42"/>
    <w:qFormat/>
    <w:rPr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before="180" w:after="0" w:line="250" w:lineRule="exact"/>
      <w:jc w:val="both"/>
    </w:p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8">
    <w:name w:val="Основной текст (8)_"/>
    <w:link w:val="80"/>
    <w:qFormat/>
    <w:locked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aff7">
    <w:name w:val="Абзац списка Знак"/>
    <w:link w:val="aff6"/>
    <w:uiPriority w:val="34"/>
    <w:qFormat/>
    <w:locked/>
    <w:rPr>
      <w:rFonts w:ascii="Calibri" w:eastAsia="Calibri" w:hAnsi="Calibri" w:cs="Times New Roman"/>
      <w:lang w:eastAsia="en-US"/>
    </w:rPr>
  </w:style>
  <w:style w:type="character" w:customStyle="1" w:styleId="affa">
    <w:name w:val="Основной текст_"/>
    <w:link w:val="25"/>
    <w:qFormat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a"/>
    <w:qFormat/>
    <w:pPr>
      <w:shd w:val="clear" w:color="auto" w:fill="FFFFFF"/>
      <w:spacing w:before="180" w:after="300" w:line="0" w:lineRule="atLeast"/>
      <w:ind w:hanging="440"/>
    </w:pPr>
    <w:rPr>
      <w:sz w:val="23"/>
      <w:szCs w:val="23"/>
    </w:rPr>
  </w:style>
  <w:style w:type="paragraph" w:customStyle="1" w:styleId="xl63">
    <w:name w:val="xl63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Основной"/>
    <w:basedOn w:val="a"/>
    <w:link w:val="affc"/>
    <w:qFormat/>
    <w:pPr>
      <w:keepLine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c">
    <w:name w:val="Основной Знак"/>
    <w:link w:val="affb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ro-Gramma">
    <w:name w:val="Pro-Gramma"/>
    <w:basedOn w:val="a"/>
    <w:link w:val="Pro-Gramma0"/>
    <w:qFormat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a"/>
    <w:qFormat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d">
    <w:name w:val="Цветовое выделение"/>
    <w:uiPriority w:val="99"/>
    <w:qFormat/>
    <w:rPr>
      <w:b/>
      <w:color w:val="000080"/>
    </w:rPr>
  </w:style>
  <w:style w:type="paragraph" w:customStyle="1" w:styleId="affe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qFormat/>
    <w:rPr>
      <w:rFonts w:ascii="Calibri" w:eastAsia="Times New Roman" w:hAnsi="Calibri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Текст примечания Знак"/>
    <w:basedOn w:val="a0"/>
    <w:link w:val="a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Основной текст + Полужирный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before="480" w:after="0" w:line="274" w:lineRule="exact"/>
      <w:ind w:hanging="360"/>
    </w:pPr>
    <w:rPr>
      <w:rFonts w:ascii="Calibri" w:eastAsia="Calibri" w:hAnsi="Calibri" w:cs="Times New Roman"/>
      <w:sz w:val="23"/>
      <w:szCs w:val="23"/>
      <w:lang w:eastAsia="en-US"/>
    </w:r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character" w:customStyle="1" w:styleId="ad">
    <w:name w:val="Текст Знак"/>
    <w:basedOn w:val="a0"/>
    <w:link w:val="ac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fff0">
    <w:name w:val="Гипертекстовая ссылка"/>
    <w:uiPriority w:val="99"/>
    <w:qFormat/>
    <w:rPr>
      <w:color w:val="106BBE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Текст сноски Знак"/>
    <w:basedOn w:val="a0"/>
    <w:link w:val="af2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6">
    <w:name w:val="Основной текст (6)_"/>
    <w:basedOn w:val="a0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60">
    <w:name w:val="Основной текст (6)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ff1">
    <w:name w:val="line number"/>
    <w:basedOn w:val="a0"/>
    <w:uiPriority w:val="99"/>
    <w:semiHidden/>
    <w:unhideWhenUsed/>
    <w:rsid w:val="00804F6A"/>
  </w:style>
  <w:style w:type="paragraph" w:styleId="afd">
    <w:name w:val="TOC Heading"/>
    <w:basedOn w:val="1"/>
    <w:next w:val="a"/>
    <w:uiPriority w:val="39"/>
    <w:semiHidden/>
    <w:unhideWhenUsed/>
    <w:qFormat/>
    <w:rsid w:val="009E2F34"/>
    <w:pPr>
      <w:keepLines/>
      <w:tabs>
        <w:tab w:val="clear" w:pos="7371"/>
      </w:tabs>
      <w:spacing w:before="24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5649&amp;dst=100349" TargetMode="External"/><Relationship Id="rId18" Type="http://schemas.openxmlformats.org/officeDocument/2006/relationships/hyperlink" Target="https://base.garant.ru/12112604/0dfc7d73cb842950c9a14b72e9cf3d92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6586&amp;dst=100081" TargetMode="External"/><Relationship Id="rId17" Type="http://schemas.openxmlformats.org/officeDocument/2006/relationships/hyperlink" Target="https://base.garant.ru/12112604/ef9a2f18ef81fd5c70724e331231f70f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12112604/ef9a2f18ef81fd5c70724e331231f70f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6586&amp;dst=1000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2112604/573825caadc5febfea5a29ea7d10772c/" TargetMode="External"/><Relationship Id="rId10" Type="http://schemas.openxmlformats.org/officeDocument/2006/relationships/hyperlink" Target="https://login.consultant.ru/link/?req=doc&amp;base=LAW&amp;n=456586&amp;dst=100044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56585&amp;dst=100203" TargetMode="External"/><Relationship Id="rId14" Type="http://schemas.openxmlformats.org/officeDocument/2006/relationships/hyperlink" Target="https://base.garant.ru/12112604/0dfc7d73cb842950c9a14b72e9cf3d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0168B36-5579-4746-A251-9762C5824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manyshina_vi</dc:creator>
  <cp:lastModifiedBy>Ольга Лапшина</cp:lastModifiedBy>
  <cp:revision>28</cp:revision>
  <cp:lastPrinted>2025-01-14T13:53:00Z</cp:lastPrinted>
  <dcterms:created xsi:type="dcterms:W3CDTF">2025-01-13T10:13:00Z</dcterms:created>
  <dcterms:modified xsi:type="dcterms:W3CDTF">2025-01-14T13:54:00Z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5DEF26A93F56419F94A41F0664BD420A_13</vt:lpwstr>
  </property>
</Properties>
</file>