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D5BA5" w14:textId="3563A2E5" w:rsidR="009D2AD2" w:rsidRPr="00DA44EC" w:rsidRDefault="00D201C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4EC">
        <w:rPr>
          <w:rFonts w:ascii="Times New Roman" w:hAnsi="Times New Roman" w:cs="Times New Roman"/>
          <w:b/>
          <w:bCs/>
          <w:sz w:val="24"/>
          <w:szCs w:val="24"/>
        </w:rPr>
        <w:t>Годовая отчетность</w:t>
      </w:r>
    </w:p>
    <w:p w14:paraId="4A51A447" w14:textId="3E1EB4FC" w:rsidR="009D2AD2" w:rsidRPr="00DA44EC" w:rsidRDefault="00000000">
      <w:pPr>
        <w:spacing w:after="0" w:line="240" w:lineRule="auto"/>
        <w:ind w:hanging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4EC">
        <w:rPr>
          <w:rFonts w:ascii="Times New Roman" w:hAnsi="Times New Roman" w:cs="Times New Roman"/>
          <w:b/>
          <w:bCs/>
          <w:sz w:val="24"/>
          <w:szCs w:val="24"/>
        </w:rPr>
        <w:t>о результатах деятельности субъекта внутреннего финансового аудита за 20</w:t>
      </w:r>
      <w:r w:rsidR="00D07EE0" w:rsidRPr="00DA44EC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DA44EC">
        <w:rPr>
          <w:rFonts w:ascii="Times New Roman" w:hAnsi="Times New Roman" w:cs="Times New Roman"/>
          <w:b/>
          <w:bCs/>
          <w:sz w:val="24"/>
          <w:szCs w:val="24"/>
        </w:rPr>
        <w:t xml:space="preserve"> год и период до срока представления консолидированной (индивидуальной) годовой бюджетной отчетности за 20</w:t>
      </w:r>
      <w:r w:rsidR="00D07EE0" w:rsidRPr="00DA44EC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DA44EC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D201CB" w:rsidRPr="00DA44EC">
        <w:rPr>
          <w:rFonts w:ascii="Times New Roman" w:hAnsi="Times New Roman" w:cs="Times New Roman"/>
          <w:b/>
          <w:bCs/>
          <w:sz w:val="24"/>
          <w:szCs w:val="24"/>
        </w:rPr>
        <w:t xml:space="preserve"> комитета финансов</w:t>
      </w:r>
    </w:p>
    <w:p w14:paraId="391821BE" w14:textId="77777777" w:rsidR="009D2AD2" w:rsidRDefault="009D2AD2">
      <w:pPr>
        <w:ind w:hanging="5"/>
        <w:rPr>
          <w:rFonts w:ascii="Times New Roman" w:hAnsi="Times New Roman" w:cs="Times New Roman"/>
          <w:sz w:val="24"/>
          <w:szCs w:val="24"/>
        </w:rPr>
      </w:pPr>
    </w:p>
    <w:p w14:paraId="6DD349B7" w14:textId="3B8D92BF" w:rsidR="009D2AD2" w:rsidRPr="00477485" w:rsidRDefault="00000000">
      <w:pPr>
        <w:numPr>
          <w:ilvl w:val="0"/>
          <w:numId w:val="3"/>
        </w:numPr>
        <w:spacing w:after="0" w:line="240" w:lineRule="auto"/>
        <w:ind w:hanging="5"/>
        <w:rPr>
          <w:rFonts w:ascii="Times New Roman" w:hAnsi="Times New Roman" w:cs="Times New Roman"/>
          <w:sz w:val="24"/>
          <w:szCs w:val="24"/>
        </w:rPr>
      </w:pPr>
      <w:r w:rsidRPr="00477485">
        <w:rPr>
          <w:rFonts w:ascii="Times New Roman" w:hAnsi="Times New Roman" w:cs="Times New Roman"/>
          <w:sz w:val="24"/>
          <w:szCs w:val="24"/>
        </w:rPr>
        <w:t xml:space="preserve">Информация о выполнении плана проведения аудиторских мероприятий: </w:t>
      </w:r>
    </w:p>
    <w:p w14:paraId="56C8F156" w14:textId="7BD9C896" w:rsidR="00D07EE0" w:rsidRPr="00477485" w:rsidRDefault="005E738D" w:rsidP="005E738D">
      <w:pPr>
        <w:spacing w:after="0" w:line="240" w:lineRule="auto"/>
        <w:ind w:left="5" w:firstLine="70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7485">
        <w:rPr>
          <w:rFonts w:ascii="Times New Roman" w:hAnsi="Times New Roman" w:cs="Times New Roman"/>
          <w:i/>
          <w:iCs/>
          <w:sz w:val="28"/>
          <w:szCs w:val="28"/>
        </w:rPr>
        <w:t xml:space="preserve">План проведения аудиторских мероприятий на 2024 год </w:t>
      </w:r>
      <w:r w:rsidR="004F58A1" w:rsidRPr="00477485">
        <w:rPr>
          <w:rFonts w:ascii="Times New Roman" w:hAnsi="Times New Roman" w:cs="Times New Roman"/>
          <w:i/>
          <w:iCs/>
          <w:sz w:val="28"/>
          <w:szCs w:val="28"/>
        </w:rPr>
        <w:t>и период до срока представления консолидированной (индивидуальной) годовой бюджетной отчетности за 2024 год комитета финансов</w:t>
      </w:r>
      <w:r w:rsidR="004F58A1" w:rsidRPr="00477485">
        <w:rPr>
          <w:rFonts w:ascii="Times New Roman" w:hAnsi="Times New Roman" w:cs="Times New Roman"/>
          <w:i/>
          <w:iCs/>
          <w:sz w:val="28"/>
          <w:szCs w:val="28"/>
        </w:rPr>
        <w:t xml:space="preserve"> (далее – План) </w:t>
      </w:r>
      <w:r w:rsidRPr="00477485">
        <w:rPr>
          <w:rFonts w:ascii="Times New Roman" w:hAnsi="Times New Roman" w:cs="Times New Roman"/>
          <w:i/>
          <w:iCs/>
          <w:sz w:val="28"/>
          <w:szCs w:val="28"/>
        </w:rPr>
        <w:t xml:space="preserve">утвержден 28.12.2023. В течение отчетного периода в План были внесены изменения - 24.12.2024. </w:t>
      </w:r>
      <w:r w:rsidR="00FB1A8A" w:rsidRPr="00477485">
        <w:rPr>
          <w:rFonts w:ascii="Times New Roman" w:hAnsi="Times New Roman" w:cs="Times New Roman"/>
          <w:i/>
          <w:iCs/>
          <w:sz w:val="28"/>
          <w:szCs w:val="28"/>
        </w:rPr>
        <w:t>В 2024 году проведено 6 плановых аудиторских мероприятий. План выполнен на 100%.</w:t>
      </w:r>
    </w:p>
    <w:p w14:paraId="178B2249" w14:textId="77777777" w:rsidR="00FB1A8A" w:rsidRPr="00477485" w:rsidRDefault="00000000" w:rsidP="00FB1A8A">
      <w:pPr>
        <w:numPr>
          <w:ilvl w:val="0"/>
          <w:numId w:val="3"/>
        </w:numPr>
        <w:spacing w:after="0" w:line="240" w:lineRule="auto"/>
        <w:ind w:left="10" w:hanging="5"/>
        <w:jc w:val="both"/>
        <w:rPr>
          <w:rFonts w:ascii="Times New Roman" w:hAnsi="Times New Roman" w:cs="Times New Roman"/>
          <w:sz w:val="24"/>
          <w:szCs w:val="24"/>
        </w:rPr>
      </w:pPr>
      <w:r w:rsidRPr="00477485">
        <w:rPr>
          <w:rFonts w:ascii="Times New Roman" w:hAnsi="Times New Roman" w:cs="Times New Roman"/>
          <w:sz w:val="24"/>
          <w:szCs w:val="24"/>
        </w:rPr>
        <w:t xml:space="preserve">Информация о количестве и темах проведенных внеплановых аудиторских мероприятий: </w:t>
      </w:r>
      <w:r w:rsidR="00FB1A8A" w:rsidRPr="0047748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19570DD" w14:textId="177C66FA" w:rsidR="009D2AD2" w:rsidRPr="00477485" w:rsidRDefault="00FB1A8A" w:rsidP="005E738D">
      <w:pPr>
        <w:spacing w:after="0" w:line="240" w:lineRule="auto"/>
        <w:ind w:left="10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477485">
        <w:rPr>
          <w:rFonts w:ascii="Times New Roman" w:hAnsi="Times New Roman" w:cs="Times New Roman"/>
          <w:sz w:val="24"/>
          <w:szCs w:val="24"/>
        </w:rPr>
        <w:t xml:space="preserve">     </w:t>
      </w:r>
      <w:r w:rsidR="005E738D" w:rsidRPr="00477485">
        <w:rPr>
          <w:rFonts w:ascii="Times New Roman" w:hAnsi="Times New Roman" w:cs="Times New Roman"/>
          <w:i/>
          <w:iCs/>
          <w:sz w:val="28"/>
          <w:szCs w:val="28"/>
        </w:rPr>
        <w:t>В 2024 году внеплановые аудиторские мероприятия не проводились.</w:t>
      </w:r>
      <w:r w:rsidR="005E738D" w:rsidRPr="00477485">
        <w:rPr>
          <w:rFonts w:ascii="Times New Roman" w:hAnsi="Times New Roman" w:cs="Times New Roman"/>
          <w:i/>
          <w:iCs/>
          <w:sz w:val="28"/>
          <w:szCs w:val="28"/>
        </w:rPr>
        <w:cr/>
      </w:r>
      <w:r w:rsidR="005E738D" w:rsidRPr="00477485">
        <w:rPr>
          <w:rFonts w:ascii="Times New Roman" w:hAnsi="Times New Roman" w:cs="Times New Roman"/>
          <w:sz w:val="24"/>
          <w:szCs w:val="24"/>
        </w:rPr>
        <w:t>3.</w:t>
      </w:r>
      <w:r w:rsidR="005E738D" w:rsidRPr="0047748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7485">
        <w:rPr>
          <w:rFonts w:ascii="Times New Roman" w:hAnsi="Times New Roman" w:cs="Times New Roman"/>
          <w:sz w:val="24"/>
          <w:szCs w:val="24"/>
        </w:rPr>
        <w:t xml:space="preserve">Информация о степени надежности внутреннего финансового контроля: </w:t>
      </w:r>
    </w:p>
    <w:p w14:paraId="0DB331CA" w14:textId="471B5574" w:rsidR="005E738D" w:rsidRPr="00477485" w:rsidRDefault="005E738D" w:rsidP="005E738D">
      <w:pPr>
        <w:spacing w:after="0" w:line="240" w:lineRule="auto"/>
        <w:ind w:left="10" w:firstLine="35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7485">
        <w:rPr>
          <w:rFonts w:ascii="Times New Roman" w:hAnsi="Times New Roman" w:cs="Times New Roman"/>
          <w:i/>
          <w:iCs/>
          <w:sz w:val="28"/>
          <w:szCs w:val="28"/>
        </w:rPr>
        <w:t>Оценка надежности внутреннего финансового контроля осуществлялась в ходе проведения аудиторского мероприятия. Степень надежности внутреннего финансового контроля главного администратора бюджетных средств в отношении отдельных бюджетных процедур учета оценивается как средняя. То есть совершаемые действия в полной мере обеспечивают:</w:t>
      </w:r>
    </w:p>
    <w:p w14:paraId="789D61E4" w14:textId="18DB81C9" w:rsidR="005E738D" w:rsidRPr="00477485" w:rsidRDefault="005E738D" w:rsidP="005E738D">
      <w:pPr>
        <w:spacing w:after="0" w:line="240" w:lineRule="auto"/>
        <w:ind w:left="10" w:firstLine="35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7485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6B2671" w:rsidRPr="0047748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7485">
        <w:rPr>
          <w:rFonts w:ascii="Times New Roman" w:hAnsi="Times New Roman" w:cs="Times New Roman"/>
          <w:i/>
          <w:iCs/>
          <w:sz w:val="28"/>
          <w:szCs w:val="28"/>
        </w:rPr>
        <w:t>выполнение бюджетных процедур учета с требованиями, установленными правовыми актами, регулирующими бюджетные правоотношения;</w:t>
      </w:r>
    </w:p>
    <w:p w14:paraId="3BB5CFA0" w14:textId="1319A17B" w:rsidR="005E738D" w:rsidRPr="00477485" w:rsidRDefault="005E738D" w:rsidP="005E738D">
      <w:pPr>
        <w:spacing w:after="0" w:line="240" w:lineRule="auto"/>
        <w:ind w:left="10" w:firstLine="35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7485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6B2671" w:rsidRPr="0047748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7485">
        <w:rPr>
          <w:rFonts w:ascii="Times New Roman" w:hAnsi="Times New Roman" w:cs="Times New Roman"/>
          <w:i/>
          <w:iCs/>
          <w:sz w:val="28"/>
          <w:szCs w:val="28"/>
        </w:rPr>
        <w:t>предупреждение (недопущение), выявление и устранение ошибок, нарушений и (или) недостатков, в том числе их причин и условий;</w:t>
      </w:r>
    </w:p>
    <w:p w14:paraId="5245193C" w14:textId="5954AD52" w:rsidR="005E738D" w:rsidRPr="00477485" w:rsidRDefault="005E738D" w:rsidP="005E738D">
      <w:pPr>
        <w:spacing w:after="0" w:line="240" w:lineRule="auto"/>
        <w:ind w:left="10" w:firstLine="35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7485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6B2671" w:rsidRPr="0047748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7485">
        <w:rPr>
          <w:rFonts w:ascii="Times New Roman" w:hAnsi="Times New Roman" w:cs="Times New Roman"/>
          <w:i/>
          <w:iCs/>
          <w:sz w:val="28"/>
          <w:szCs w:val="28"/>
        </w:rPr>
        <w:t>минимизацию рисков искажения бюджетной отчетности.</w:t>
      </w:r>
    </w:p>
    <w:p w14:paraId="3C12B1ED" w14:textId="7F0061FC" w:rsidR="00C012A5" w:rsidRPr="00477485" w:rsidRDefault="00000000" w:rsidP="009F5F21">
      <w:pPr>
        <w:pStyle w:val="aff6"/>
        <w:numPr>
          <w:ilvl w:val="0"/>
          <w:numId w:val="8"/>
        </w:numPr>
        <w:spacing w:after="0" w:line="240" w:lineRule="auto"/>
        <w:ind w:left="0" w:firstLine="5"/>
        <w:jc w:val="both"/>
        <w:rPr>
          <w:rFonts w:ascii="Times New Roman" w:hAnsi="Times New Roman"/>
          <w:i/>
          <w:iCs/>
          <w:sz w:val="28"/>
          <w:szCs w:val="28"/>
        </w:rPr>
      </w:pPr>
      <w:r w:rsidRPr="00477485">
        <w:rPr>
          <w:rFonts w:ascii="Times New Roman" w:hAnsi="Times New Roman"/>
          <w:sz w:val="24"/>
          <w:szCs w:val="24"/>
        </w:rPr>
        <w:t xml:space="preserve">Информация о достоверности (недостоверности) сформированной бюджетной отчетности комитета финансов и соответствии (несоответствии)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Минфином России, а также документам учетной политики (о наличии фактов и (или) признаков, влияющих на достоверность бюджетной отчетности и соответствие порядка ведения бюджетного учета единой методологии бюджетного учета, составления, представления и утверждения бюджетной отчетности): </w:t>
      </w:r>
    </w:p>
    <w:p w14:paraId="365D2976" w14:textId="4B4E3CB5" w:rsidR="00C012A5" w:rsidRPr="00477485" w:rsidRDefault="00C012A5" w:rsidP="00C012A5">
      <w:pPr>
        <w:pStyle w:val="aff6"/>
        <w:spacing w:after="0" w:line="240" w:lineRule="auto"/>
        <w:ind w:left="6" w:firstLine="374"/>
        <w:jc w:val="both"/>
        <w:rPr>
          <w:rFonts w:ascii="Times New Roman" w:hAnsi="Times New Roman"/>
          <w:i/>
          <w:iCs/>
          <w:sz w:val="28"/>
          <w:szCs w:val="28"/>
        </w:rPr>
      </w:pPr>
      <w:r w:rsidRPr="00477485">
        <w:rPr>
          <w:rFonts w:ascii="Times New Roman" w:hAnsi="Times New Roman"/>
          <w:i/>
          <w:iCs/>
          <w:sz w:val="28"/>
          <w:szCs w:val="28"/>
        </w:rPr>
        <w:t>Годовая бюджетная отчетность комитета финансов администрации Кировского муниципального района Ленинградской области за 2023 год составлена в составе форм бюджетной отчетности, предусмотренных Инструкциями № 191н, № 33н, является достоверной и соответствует требованиям нормативно-правовых актов, регулирующих составление и представление бюджетной отчетности.</w:t>
      </w:r>
    </w:p>
    <w:p w14:paraId="6D17C246" w14:textId="3B5E93E9" w:rsidR="009D2AD2" w:rsidRPr="00477485" w:rsidRDefault="006B2671" w:rsidP="00C012A5">
      <w:pPr>
        <w:pStyle w:val="aff6"/>
        <w:spacing w:after="0" w:line="240" w:lineRule="auto"/>
        <w:ind w:left="6" w:firstLine="374"/>
        <w:jc w:val="both"/>
        <w:rPr>
          <w:rFonts w:ascii="Times New Roman" w:hAnsi="Times New Roman"/>
          <w:i/>
          <w:iCs/>
          <w:sz w:val="28"/>
          <w:szCs w:val="28"/>
        </w:rPr>
      </w:pPr>
      <w:r w:rsidRPr="00477485">
        <w:rPr>
          <w:rFonts w:ascii="Times New Roman" w:hAnsi="Times New Roman"/>
          <w:i/>
          <w:iCs/>
          <w:sz w:val="28"/>
          <w:szCs w:val="28"/>
        </w:rPr>
        <w:t>Годовая бюджетная отчетность комитета финансов администрации Кировского муниципального района Ленинградской области за 2024 год составлена в составе форм бюджетной отчетности, предусмотренных Инструкциями № 191н, № 33н, является достоверной и соответствует требованиям нормативно-правовых актов, регулирующих составление, представление и утверждение бюджетной отчетности.</w:t>
      </w:r>
    </w:p>
    <w:p w14:paraId="5A6589EA" w14:textId="337E1F15" w:rsidR="009D2AD2" w:rsidRPr="00477485" w:rsidRDefault="00000000" w:rsidP="009F5F2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7485">
        <w:rPr>
          <w:rFonts w:ascii="Times New Roman" w:hAnsi="Times New Roman" w:cs="Times New Roman"/>
          <w:sz w:val="24"/>
          <w:szCs w:val="24"/>
        </w:rPr>
        <w:t xml:space="preserve">Информация о качестве финансового менеджмента: </w:t>
      </w:r>
    </w:p>
    <w:p w14:paraId="7ABA9262" w14:textId="4CEE50FC" w:rsidR="005E738D" w:rsidRPr="00477485" w:rsidRDefault="005E738D" w:rsidP="00C018D7">
      <w:pPr>
        <w:spacing w:after="0" w:line="240" w:lineRule="auto"/>
        <w:ind w:firstLine="36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7485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 итогам аудит</w:t>
      </w:r>
      <w:r w:rsidR="00800FB9" w:rsidRPr="00477485">
        <w:rPr>
          <w:rFonts w:ascii="Times New Roman" w:hAnsi="Times New Roman" w:cs="Times New Roman"/>
          <w:i/>
          <w:iCs/>
          <w:sz w:val="28"/>
          <w:szCs w:val="28"/>
        </w:rPr>
        <w:t>орских мероприятий</w:t>
      </w:r>
      <w:r w:rsidRPr="00477485">
        <w:rPr>
          <w:rFonts w:ascii="Times New Roman" w:hAnsi="Times New Roman" w:cs="Times New Roman"/>
          <w:i/>
          <w:iCs/>
          <w:sz w:val="28"/>
          <w:szCs w:val="28"/>
        </w:rPr>
        <w:t>, проведенн</w:t>
      </w:r>
      <w:r w:rsidR="00800FB9" w:rsidRPr="00477485">
        <w:rPr>
          <w:rFonts w:ascii="Times New Roman" w:hAnsi="Times New Roman" w:cs="Times New Roman"/>
          <w:i/>
          <w:iCs/>
          <w:sz w:val="28"/>
          <w:szCs w:val="28"/>
        </w:rPr>
        <w:t>ых</w:t>
      </w:r>
      <w:r w:rsidRPr="00477485">
        <w:rPr>
          <w:rFonts w:ascii="Times New Roman" w:hAnsi="Times New Roman" w:cs="Times New Roman"/>
          <w:i/>
          <w:iCs/>
          <w:sz w:val="28"/>
          <w:szCs w:val="28"/>
        </w:rPr>
        <w:t xml:space="preserve"> в 2024 году, </w:t>
      </w:r>
      <w:r w:rsidR="00800FB9" w:rsidRPr="00477485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477485">
        <w:rPr>
          <w:rFonts w:ascii="Times New Roman" w:hAnsi="Times New Roman" w:cs="Times New Roman"/>
          <w:i/>
          <w:iCs/>
          <w:sz w:val="28"/>
          <w:szCs w:val="28"/>
        </w:rPr>
        <w:t>становлено, что внутренний</w:t>
      </w:r>
      <w:r w:rsidR="00800FB9" w:rsidRPr="0047748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7485">
        <w:rPr>
          <w:rFonts w:ascii="Times New Roman" w:hAnsi="Times New Roman" w:cs="Times New Roman"/>
          <w:i/>
          <w:iCs/>
          <w:sz w:val="28"/>
          <w:szCs w:val="28"/>
        </w:rPr>
        <w:t>финансовый контроль как бюджетное полномочие главного администратора</w:t>
      </w:r>
      <w:r w:rsidR="00800FB9" w:rsidRPr="0047748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7485">
        <w:rPr>
          <w:rFonts w:ascii="Times New Roman" w:hAnsi="Times New Roman" w:cs="Times New Roman"/>
          <w:i/>
          <w:iCs/>
          <w:sz w:val="28"/>
          <w:szCs w:val="28"/>
        </w:rPr>
        <w:t>бюджетных средств осуществляется в полном объеме.</w:t>
      </w:r>
    </w:p>
    <w:p w14:paraId="40D5767E" w14:textId="7617F5DE" w:rsidR="009D2AD2" w:rsidRPr="00477485" w:rsidRDefault="00000000" w:rsidP="009F5F21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7485">
        <w:rPr>
          <w:rFonts w:ascii="Times New Roman" w:hAnsi="Times New Roman" w:cs="Times New Roman"/>
          <w:sz w:val="24"/>
          <w:szCs w:val="24"/>
        </w:rPr>
        <w:t xml:space="preserve">Информация о наиболее значимых нарушениях и (или) недостатках и принятых мерах по их устранению: </w:t>
      </w:r>
    </w:p>
    <w:p w14:paraId="1CBAB1CE" w14:textId="294E4D40" w:rsidR="005E0146" w:rsidRPr="00477485" w:rsidRDefault="005A4E0C" w:rsidP="005A4E0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7485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5E0146" w:rsidRPr="00477485">
        <w:rPr>
          <w:rFonts w:ascii="Times New Roman" w:hAnsi="Times New Roman" w:cs="Times New Roman"/>
          <w:i/>
          <w:iCs/>
          <w:sz w:val="28"/>
          <w:szCs w:val="28"/>
        </w:rPr>
        <w:t>удиторски</w:t>
      </w:r>
      <w:r w:rsidRPr="00477485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5E0146" w:rsidRPr="00477485">
        <w:rPr>
          <w:rFonts w:ascii="Times New Roman" w:hAnsi="Times New Roman" w:cs="Times New Roman"/>
          <w:i/>
          <w:iCs/>
          <w:sz w:val="28"/>
          <w:szCs w:val="28"/>
        </w:rPr>
        <w:t xml:space="preserve"> мероприяти</w:t>
      </w:r>
      <w:r w:rsidRPr="00477485">
        <w:rPr>
          <w:rFonts w:ascii="Times New Roman" w:hAnsi="Times New Roman" w:cs="Times New Roman"/>
          <w:i/>
          <w:iCs/>
          <w:sz w:val="28"/>
          <w:szCs w:val="28"/>
        </w:rPr>
        <w:t xml:space="preserve">я, проведенные в отчетном году, позволили </w:t>
      </w:r>
      <w:r w:rsidR="005E0146" w:rsidRPr="00477485">
        <w:rPr>
          <w:rFonts w:ascii="Times New Roman" w:hAnsi="Times New Roman" w:cs="Times New Roman"/>
          <w:i/>
          <w:iCs/>
          <w:sz w:val="28"/>
          <w:szCs w:val="28"/>
        </w:rPr>
        <w:t xml:space="preserve"> выяв</w:t>
      </w:r>
      <w:r w:rsidRPr="00477485">
        <w:rPr>
          <w:rFonts w:ascii="Times New Roman" w:hAnsi="Times New Roman" w:cs="Times New Roman"/>
          <w:i/>
          <w:iCs/>
          <w:sz w:val="28"/>
          <w:szCs w:val="28"/>
        </w:rPr>
        <w:t>ить отдельные нарушения и недостатки, допущенные субъектами бюджетных процедур, в том числе</w:t>
      </w:r>
      <w:r w:rsidR="00E3675B" w:rsidRPr="00477485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47748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7485">
        <w:rPr>
          <w:rFonts w:ascii="Times New Roman" w:hAnsi="Times New Roman" w:cs="Times New Roman"/>
          <w:i/>
          <w:iCs/>
          <w:sz w:val="28"/>
          <w:szCs w:val="28"/>
        </w:rPr>
        <w:t>принятия к учету бюджетного обязательства по контракту на закупку товара, отсутствующего в нормативных затратах</w:t>
      </w:r>
      <w:r w:rsidR="00E3675B" w:rsidRPr="00477485">
        <w:rPr>
          <w:rFonts w:ascii="Times New Roman" w:hAnsi="Times New Roman" w:cs="Times New Roman"/>
          <w:i/>
          <w:iCs/>
          <w:sz w:val="28"/>
          <w:szCs w:val="28"/>
        </w:rPr>
        <w:t>, не</w:t>
      </w:r>
      <w:r w:rsidR="00E3675B" w:rsidRPr="00477485">
        <w:rPr>
          <w:rFonts w:ascii="Times New Roman" w:hAnsi="Times New Roman" w:cs="Times New Roman"/>
          <w:i/>
          <w:iCs/>
          <w:sz w:val="28"/>
          <w:szCs w:val="28"/>
        </w:rPr>
        <w:t>соблюдения порядка предоставления иных межбюджетных трансфертов, передаваемых из бюджета Кировского муниципального района Ленинградской области бюджетам поселений на поддержку мер по обеспечению сбалансированности бюджетов поселений в целях реализации полномочий по решению вопросов местного значения</w:t>
      </w:r>
      <w:r w:rsidR="00E3675B" w:rsidRPr="00477485">
        <w:rPr>
          <w:rFonts w:ascii="Times New Roman" w:hAnsi="Times New Roman" w:cs="Times New Roman"/>
          <w:i/>
          <w:iCs/>
          <w:sz w:val="28"/>
          <w:szCs w:val="28"/>
        </w:rPr>
        <w:t xml:space="preserve"> в части </w:t>
      </w:r>
      <w:r w:rsidR="00E3675B" w:rsidRPr="00477485">
        <w:rPr>
          <w:rFonts w:ascii="Times New Roman" w:hAnsi="Times New Roman" w:cs="Times New Roman"/>
          <w:i/>
          <w:iCs/>
          <w:sz w:val="28"/>
          <w:szCs w:val="28"/>
        </w:rPr>
        <w:t>нарушения сроков заключения муниципальных контрактов</w:t>
      </w:r>
      <w:r w:rsidR="00E3675B" w:rsidRPr="0047748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E3675B" w:rsidRPr="00477485">
        <w:rPr>
          <w:rFonts w:ascii="Times New Roman" w:hAnsi="Times New Roman" w:cs="Times New Roman"/>
          <w:i/>
          <w:iCs/>
          <w:sz w:val="28"/>
          <w:szCs w:val="28"/>
        </w:rPr>
        <w:t xml:space="preserve">оплате процентов по кредитному договору </w:t>
      </w:r>
      <w:r w:rsidR="00E3675B" w:rsidRPr="00477485">
        <w:rPr>
          <w:rFonts w:ascii="Times New Roman" w:hAnsi="Times New Roman" w:cs="Times New Roman"/>
          <w:i/>
          <w:iCs/>
          <w:sz w:val="28"/>
          <w:szCs w:val="28"/>
        </w:rPr>
        <w:t>с неправильно выбранным</w:t>
      </w:r>
      <w:r w:rsidR="00E3675B" w:rsidRPr="00477485">
        <w:rPr>
          <w:rFonts w:ascii="Times New Roman" w:hAnsi="Times New Roman" w:cs="Times New Roman"/>
          <w:i/>
          <w:iCs/>
          <w:sz w:val="28"/>
          <w:szCs w:val="28"/>
        </w:rPr>
        <w:t xml:space="preserve"> РРО</w:t>
      </w:r>
      <w:r w:rsidR="00E3675B" w:rsidRPr="0047748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1EE6D21" w14:textId="4D09BBA1" w:rsidR="00FE4F28" w:rsidRPr="00477485" w:rsidRDefault="00FE4F28" w:rsidP="00C018D7">
      <w:pPr>
        <w:spacing w:after="0" w:line="240" w:lineRule="auto"/>
        <w:ind w:firstLine="36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7485">
        <w:rPr>
          <w:rFonts w:ascii="Times New Roman" w:hAnsi="Times New Roman" w:cs="Times New Roman"/>
          <w:i/>
          <w:iCs/>
          <w:sz w:val="28"/>
          <w:szCs w:val="28"/>
        </w:rPr>
        <w:t>Главной рекомендацией является обеспечение усиленного внутреннего финансового</w:t>
      </w:r>
      <w:r w:rsidR="00C018D7" w:rsidRPr="0047748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7485">
        <w:rPr>
          <w:rFonts w:ascii="Times New Roman" w:hAnsi="Times New Roman" w:cs="Times New Roman"/>
          <w:i/>
          <w:iCs/>
          <w:sz w:val="28"/>
          <w:szCs w:val="28"/>
        </w:rPr>
        <w:t>контроля, включая организацию внутреннего финансового контроля и применение</w:t>
      </w:r>
      <w:r w:rsidR="00C018D7" w:rsidRPr="0047748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7485">
        <w:rPr>
          <w:rFonts w:ascii="Times New Roman" w:hAnsi="Times New Roman" w:cs="Times New Roman"/>
          <w:i/>
          <w:iCs/>
          <w:sz w:val="28"/>
          <w:szCs w:val="28"/>
        </w:rPr>
        <w:t>контрольных действий, позволяющих минимизировать бюджетные риски и</w:t>
      </w:r>
      <w:r w:rsidR="00C018D7" w:rsidRPr="0047748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477485">
        <w:rPr>
          <w:rFonts w:ascii="Times New Roman" w:hAnsi="Times New Roman" w:cs="Times New Roman"/>
          <w:i/>
          <w:iCs/>
          <w:sz w:val="28"/>
          <w:szCs w:val="28"/>
        </w:rPr>
        <w:t>предупреждать (не допускать) нарушения и (или) недостатки</w:t>
      </w:r>
      <w:r w:rsidR="00C018D7" w:rsidRPr="0047748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5A4E0C" w:rsidRPr="00477485">
        <w:rPr>
          <w:rFonts w:ascii="Times New Roman" w:hAnsi="Times New Roman" w:cs="Times New Roman"/>
          <w:i/>
          <w:iCs/>
          <w:sz w:val="28"/>
          <w:szCs w:val="28"/>
        </w:rPr>
        <w:t xml:space="preserve"> Привести в соответствие, устранить замечания, выявленные в ходе проведения аудиторских мероприятий. </w:t>
      </w:r>
    </w:p>
    <w:p w14:paraId="14C305E4" w14:textId="02F757A9" w:rsidR="00477485" w:rsidRPr="00477485" w:rsidRDefault="00000000" w:rsidP="009F5F2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485">
        <w:rPr>
          <w:rFonts w:ascii="Times New Roman" w:hAnsi="Times New Roman" w:cs="Times New Roman"/>
          <w:sz w:val="24"/>
          <w:szCs w:val="24"/>
        </w:rPr>
        <w:t xml:space="preserve"> Информация о наиболее значимых бюджетных рисках, включая информацию об их</w:t>
      </w:r>
      <w:r w:rsidR="00477485" w:rsidRPr="00477485">
        <w:rPr>
          <w:rFonts w:ascii="Times New Roman" w:hAnsi="Times New Roman" w:cs="Times New Roman"/>
          <w:sz w:val="24"/>
          <w:szCs w:val="24"/>
        </w:rPr>
        <w:t xml:space="preserve"> </w:t>
      </w:r>
      <w:r w:rsidRPr="00477485">
        <w:rPr>
          <w:rFonts w:ascii="Times New Roman" w:hAnsi="Times New Roman" w:cs="Times New Roman"/>
          <w:sz w:val="24"/>
          <w:szCs w:val="24"/>
        </w:rPr>
        <w:t xml:space="preserve">причинах: </w:t>
      </w:r>
    </w:p>
    <w:p w14:paraId="364740A5" w14:textId="13733738" w:rsidR="009D2AD2" w:rsidRPr="00477485" w:rsidRDefault="00477485" w:rsidP="00477485">
      <w:pPr>
        <w:spacing w:after="0" w:line="240" w:lineRule="auto"/>
        <w:ind w:firstLine="365"/>
        <w:jc w:val="both"/>
        <w:rPr>
          <w:rFonts w:ascii="Times New Roman" w:hAnsi="Times New Roman" w:cs="Times New Roman"/>
          <w:sz w:val="24"/>
          <w:szCs w:val="24"/>
        </w:rPr>
      </w:pPr>
      <w:r w:rsidRPr="00477485">
        <w:rPr>
          <w:rFonts w:ascii="Times New Roman" w:hAnsi="Times New Roman" w:cs="Times New Roman"/>
          <w:i/>
          <w:iCs/>
          <w:sz w:val="28"/>
          <w:szCs w:val="28"/>
        </w:rPr>
        <w:t>Последствия в</w:t>
      </w:r>
      <w:r w:rsidRPr="00477485">
        <w:rPr>
          <w:rFonts w:ascii="Times New Roman" w:hAnsi="Times New Roman" w:cs="Times New Roman"/>
          <w:i/>
          <w:iCs/>
          <w:sz w:val="28"/>
          <w:szCs w:val="28"/>
        </w:rPr>
        <w:t>ыяв</w:t>
      </w:r>
      <w:r w:rsidRPr="00477485">
        <w:rPr>
          <w:rFonts w:ascii="Times New Roman" w:hAnsi="Times New Roman" w:cs="Times New Roman"/>
          <w:i/>
          <w:iCs/>
          <w:sz w:val="28"/>
          <w:szCs w:val="28"/>
        </w:rPr>
        <w:t>ленных</w:t>
      </w:r>
      <w:r w:rsidRPr="00477485">
        <w:rPr>
          <w:rFonts w:ascii="Times New Roman" w:hAnsi="Times New Roman" w:cs="Times New Roman"/>
          <w:i/>
          <w:iCs/>
          <w:sz w:val="28"/>
          <w:szCs w:val="28"/>
        </w:rPr>
        <w:t xml:space="preserve"> отдельны</w:t>
      </w:r>
      <w:r w:rsidRPr="0047748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477485">
        <w:rPr>
          <w:rFonts w:ascii="Times New Roman" w:hAnsi="Times New Roman" w:cs="Times New Roman"/>
          <w:i/>
          <w:iCs/>
          <w:sz w:val="28"/>
          <w:szCs w:val="28"/>
        </w:rPr>
        <w:t xml:space="preserve"> нарушени</w:t>
      </w:r>
      <w:r w:rsidRPr="00477485">
        <w:rPr>
          <w:rFonts w:ascii="Times New Roman" w:hAnsi="Times New Roman" w:cs="Times New Roman"/>
          <w:i/>
          <w:iCs/>
          <w:sz w:val="28"/>
          <w:szCs w:val="28"/>
        </w:rPr>
        <w:t>й</w:t>
      </w:r>
      <w:r w:rsidRPr="00477485">
        <w:rPr>
          <w:rFonts w:ascii="Times New Roman" w:hAnsi="Times New Roman" w:cs="Times New Roman"/>
          <w:i/>
          <w:iCs/>
          <w:sz w:val="28"/>
          <w:szCs w:val="28"/>
        </w:rPr>
        <w:t xml:space="preserve"> и недостатк</w:t>
      </w:r>
      <w:r w:rsidRPr="00477485">
        <w:rPr>
          <w:rFonts w:ascii="Times New Roman" w:hAnsi="Times New Roman" w:cs="Times New Roman"/>
          <w:i/>
          <w:iCs/>
          <w:sz w:val="28"/>
          <w:szCs w:val="28"/>
        </w:rPr>
        <w:t>ов</w:t>
      </w:r>
      <w:r w:rsidRPr="00477485">
        <w:rPr>
          <w:rFonts w:ascii="Times New Roman" w:hAnsi="Times New Roman" w:cs="Times New Roman"/>
          <w:i/>
          <w:iCs/>
          <w:sz w:val="28"/>
          <w:szCs w:val="28"/>
        </w:rPr>
        <w:t>, допущенны</w:t>
      </w:r>
      <w:r w:rsidRPr="00477485">
        <w:rPr>
          <w:rFonts w:ascii="Times New Roman" w:hAnsi="Times New Roman" w:cs="Times New Roman"/>
          <w:i/>
          <w:iCs/>
          <w:sz w:val="28"/>
          <w:szCs w:val="28"/>
        </w:rPr>
        <w:t>х</w:t>
      </w:r>
      <w:r w:rsidRPr="00477485">
        <w:rPr>
          <w:rFonts w:ascii="Times New Roman" w:hAnsi="Times New Roman" w:cs="Times New Roman"/>
          <w:i/>
          <w:iCs/>
          <w:sz w:val="28"/>
          <w:szCs w:val="28"/>
        </w:rPr>
        <w:t xml:space="preserve"> субъектами бюджетных процедур</w:t>
      </w:r>
      <w:r w:rsidRPr="00477485">
        <w:rPr>
          <w:rFonts w:ascii="Times New Roman" w:hAnsi="Times New Roman" w:cs="Times New Roman"/>
          <w:i/>
          <w:iCs/>
          <w:sz w:val="28"/>
          <w:szCs w:val="28"/>
        </w:rPr>
        <w:t xml:space="preserve">: некачественная подготовка сведений о РРО, </w:t>
      </w:r>
      <w:r w:rsidRPr="00477485">
        <w:rPr>
          <w:rFonts w:ascii="Times New Roman" w:hAnsi="Times New Roman" w:cs="Times New Roman"/>
          <w:i/>
          <w:iCs/>
          <w:sz w:val="28"/>
          <w:szCs w:val="28"/>
        </w:rPr>
        <w:t>принят</w:t>
      </w:r>
      <w:r w:rsidRPr="00477485">
        <w:rPr>
          <w:rFonts w:ascii="Times New Roman" w:hAnsi="Times New Roman" w:cs="Times New Roman"/>
          <w:i/>
          <w:iCs/>
          <w:sz w:val="28"/>
          <w:szCs w:val="28"/>
        </w:rPr>
        <w:t>ие</w:t>
      </w:r>
      <w:r w:rsidRPr="00477485">
        <w:rPr>
          <w:rFonts w:ascii="Times New Roman" w:hAnsi="Times New Roman" w:cs="Times New Roman"/>
          <w:i/>
          <w:iCs/>
          <w:sz w:val="28"/>
          <w:szCs w:val="28"/>
        </w:rPr>
        <w:t xml:space="preserve"> к учету бюджетного обязательства по контракту на закупку товара, отсутствующего в нормативных затратах, несоблюдени</w:t>
      </w:r>
      <w:r w:rsidRPr="00477485">
        <w:rPr>
          <w:rFonts w:ascii="Times New Roman" w:hAnsi="Times New Roman" w:cs="Times New Roman"/>
          <w:i/>
          <w:iCs/>
          <w:sz w:val="28"/>
          <w:szCs w:val="28"/>
        </w:rPr>
        <w:t>е требований</w:t>
      </w:r>
      <w:r w:rsidRPr="00477485">
        <w:rPr>
          <w:rFonts w:ascii="Times New Roman" w:hAnsi="Times New Roman" w:cs="Times New Roman"/>
          <w:i/>
          <w:iCs/>
          <w:sz w:val="28"/>
          <w:szCs w:val="28"/>
        </w:rPr>
        <w:t xml:space="preserve"> порядка предоставления иных межбюджетных трансфертов</w:t>
      </w:r>
      <w:r w:rsidRPr="00477485">
        <w:rPr>
          <w:rFonts w:ascii="Times New Roman" w:hAnsi="Times New Roman" w:cs="Times New Roman"/>
          <w:i/>
          <w:iCs/>
          <w:sz w:val="28"/>
          <w:szCs w:val="28"/>
        </w:rPr>
        <w:t xml:space="preserve"> в следствие недостаточного самоконтроля.</w:t>
      </w:r>
    </w:p>
    <w:p w14:paraId="1C16CA9F" w14:textId="35051B6D" w:rsidR="00E3675B" w:rsidRPr="00477485" w:rsidRDefault="00000000" w:rsidP="00D077F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485">
        <w:rPr>
          <w:rFonts w:ascii="Times New Roman" w:hAnsi="Times New Roman" w:cs="Times New Roman"/>
          <w:sz w:val="24"/>
          <w:szCs w:val="24"/>
        </w:rPr>
        <w:t xml:space="preserve">Информация о наиболее значимых принятых (необходимых к принятию) мерах по минимизации (устранению) бюджетных рисков: </w:t>
      </w:r>
    </w:p>
    <w:p w14:paraId="65BD910D" w14:textId="5F31ED95" w:rsidR="00FE4F28" w:rsidRPr="00477485" w:rsidRDefault="00FE4F28" w:rsidP="00D077F1">
      <w:pPr>
        <w:spacing w:after="0" w:line="240" w:lineRule="auto"/>
        <w:ind w:firstLine="36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7485">
        <w:rPr>
          <w:rFonts w:ascii="Times New Roman" w:hAnsi="Times New Roman" w:cs="Times New Roman"/>
          <w:i/>
          <w:iCs/>
          <w:sz w:val="28"/>
          <w:szCs w:val="28"/>
        </w:rPr>
        <w:t>Наиболее значимой принятой мерой по повышению качества финансового менеджмента и минимизации (устранению) бюджетных рисков является совершенствование информационного взаимодействия между сотрудниками главного администратора бюджетных средств при выполнении бюджетных процедур и хозяйственных операций</w:t>
      </w:r>
      <w:r w:rsidR="00D077F1" w:rsidRPr="00477485">
        <w:rPr>
          <w:rFonts w:ascii="Times New Roman" w:hAnsi="Times New Roman" w:cs="Times New Roman"/>
          <w:i/>
          <w:iCs/>
          <w:sz w:val="28"/>
          <w:szCs w:val="28"/>
        </w:rPr>
        <w:t>, а также усиления контроля и самоконтроля.</w:t>
      </w:r>
    </w:p>
    <w:p w14:paraId="04A08826" w14:textId="002FC196" w:rsidR="009D2AD2" w:rsidRPr="00477485" w:rsidRDefault="00000000" w:rsidP="009F5F2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7485">
        <w:rPr>
          <w:rFonts w:ascii="Times New Roman" w:hAnsi="Times New Roman" w:cs="Times New Roman"/>
          <w:sz w:val="24"/>
          <w:szCs w:val="24"/>
        </w:rPr>
        <w:t xml:space="preserve">Информация о примерах (лучших практиках) организации (обеспечения выполнения), выполнения бюджетных процедур и (или) операций (действий) по выполнению бюджетных процедур: </w:t>
      </w:r>
      <w:r w:rsidR="00C012A5" w:rsidRPr="00477485">
        <w:rPr>
          <w:rFonts w:ascii="Times New Roman" w:hAnsi="Times New Roman" w:cs="Times New Roman"/>
          <w:i/>
          <w:iCs/>
          <w:sz w:val="28"/>
          <w:szCs w:val="28"/>
        </w:rPr>
        <w:t>информация от</w:t>
      </w:r>
      <w:r w:rsidR="009F5F21" w:rsidRPr="00477485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C012A5" w:rsidRPr="00477485">
        <w:rPr>
          <w:rFonts w:ascii="Times New Roman" w:hAnsi="Times New Roman" w:cs="Times New Roman"/>
          <w:i/>
          <w:iCs/>
          <w:sz w:val="28"/>
          <w:szCs w:val="28"/>
        </w:rPr>
        <w:t>утствует.</w:t>
      </w:r>
    </w:p>
    <w:p w14:paraId="5C60302B" w14:textId="77777777" w:rsidR="009F5F21" w:rsidRPr="00477485" w:rsidRDefault="00000000" w:rsidP="009F5F21">
      <w:pPr>
        <w:numPr>
          <w:ilvl w:val="0"/>
          <w:numId w:val="8"/>
        </w:numPr>
        <w:spacing w:after="0"/>
        <w:ind w:left="0" w:firstLine="20"/>
        <w:jc w:val="both"/>
        <w:rPr>
          <w:rFonts w:ascii="Times New Roman" w:hAnsi="Times New Roman" w:cs="Times New Roman"/>
          <w:sz w:val="24"/>
          <w:szCs w:val="24"/>
        </w:rPr>
      </w:pPr>
      <w:r w:rsidRPr="00477485">
        <w:rPr>
          <w:rFonts w:ascii="Times New Roman" w:hAnsi="Times New Roman" w:cs="Times New Roman"/>
          <w:sz w:val="24"/>
          <w:szCs w:val="24"/>
        </w:rPr>
        <w:t xml:space="preserve">Информация о результатах мониторинга реализации мер по минимизации (устранению) бюджетных рисков: </w:t>
      </w:r>
    </w:p>
    <w:p w14:paraId="16CF9E23" w14:textId="196430AB" w:rsidR="004B7C8B" w:rsidRPr="00477485" w:rsidRDefault="004B7C8B" w:rsidP="009F5F21">
      <w:pPr>
        <w:spacing w:after="0" w:line="240" w:lineRule="auto"/>
        <w:ind w:left="23" w:firstLine="35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7485">
        <w:rPr>
          <w:rFonts w:ascii="Times New Roman" w:hAnsi="Times New Roman" w:cs="Times New Roman"/>
          <w:i/>
          <w:iCs/>
          <w:sz w:val="28"/>
          <w:szCs w:val="28"/>
        </w:rPr>
        <w:t>Субъектами бюджетных процедур реализовывались предложенные по итогам аудиторских мероприятий меры.</w:t>
      </w:r>
    </w:p>
    <w:p w14:paraId="6F09682D" w14:textId="34B820D0" w:rsidR="009D2AD2" w:rsidRPr="00477485" w:rsidRDefault="009F5F21" w:rsidP="009F5F21">
      <w:pPr>
        <w:spacing w:after="0" w:line="240" w:lineRule="auto"/>
        <w:ind w:left="23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77485">
        <w:rPr>
          <w:rFonts w:ascii="Times New Roman" w:hAnsi="Times New Roman" w:cs="Times New Roman"/>
          <w:sz w:val="24"/>
          <w:szCs w:val="24"/>
        </w:rPr>
        <w:t xml:space="preserve">11. Информация об осуществлении консультирования субъектов бюджетных процедур: </w:t>
      </w:r>
    </w:p>
    <w:p w14:paraId="685C8358" w14:textId="63A12677" w:rsidR="005E0146" w:rsidRPr="00477485" w:rsidRDefault="005E0146" w:rsidP="009F5F21">
      <w:pPr>
        <w:spacing w:after="0" w:line="240" w:lineRule="auto"/>
        <w:ind w:left="23" w:firstLine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7485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 итогам проведенных аудиторских мероприятий осуществляется консультирование субъектов бюджетных процедур по предотвращению нарушений и минимизации (устранению) бюджетных рисков.</w:t>
      </w:r>
    </w:p>
    <w:p w14:paraId="402B28C7" w14:textId="1DA64B59" w:rsidR="00C012A5" w:rsidRPr="00477485" w:rsidRDefault="00000000" w:rsidP="009F5F21">
      <w:pPr>
        <w:pStyle w:val="aff6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7485">
        <w:rPr>
          <w:rFonts w:ascii="Times New Roman" w:hAnsi="Times New Roman"/>
          <w:sz w:val="24"/>
          <w:szCs w:val="24"/>
        </w:rPr>
        <w:t>События, оказавшие существенное влияние на организацию и осуществление внутреннего финансового аудита, а также на деятельность субъекта внутреннего финансового аудита:</w:t>
      </w:r>
    </w:p>
    <w:p w14:paraId="2DE09B33" w14:textId="77777777" w:rsidR="004B7C8B" w:rsidRPr="00477485" w:rsidRDefault="00C012A5" w:rsidP="00C012A5">
      <w:pPr>
        <w:spacing w:after="0" w:line="240" w:lineRule="auto"/>
        <w:ind w:firstLine="3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7485">
        <w:rPr>
          <w:rFonts w:ascii="Times New Roman" w:hAnsi="Times New Roman" w:cs="Times New Roman"/>
          <w:i/>
          <w:iCs/>
          <w:sz w:val="28"/>
          <w:szCs w:val="28"/>
        </w:rPr>
        <w:t xml:space="preserve">В 2024 году событий, оказывающих или способных оказать существенное влияние на организацию и осуществление внутреннего финансового аудита, а также на деятельность </w:t>
      </w:r>
      <w:bookmarkStart w:id="0" w:name="_Hlk193373728"/>
      <w:r w:rsidRPr="00477485">
        <w:rPr>
          <w:rFonts w:ascii="Times New Roman" w:hAnsi="Times New Roman" w:cs="Times New Roman"/>
          <w:i/>
          <w:iCs/>
          <w:sz w:val="28"/>
          <w:szCs w:val="28"/>
        </w:rPr>
        <w:t>субъекта внутреннего финансового аудита</w:t>
      </w:r>
      <w:bookmarkEnd w:id="0"/>
      <w:r w:rsidRPr="00477485">
        <w:rPr>
          <w:rFonts w:ascii="Times New Roman" w:hAnsi="Times New Roman" w:cs="Times New Roman"/>
          <w:i/>
          <w:iCs/>
          <w:sz w:val="28"/>
          <w:szCs w:val="28"/>
        </w:rPr>
        <w:t>, не происходило.</w:t>
      </w:r>
    </w:p>
    <w:p w14:paraId="14D281D2" w14:textId="4FCBDE1E" w:rsidR="009D2AD2" w:rsidRPr="00477485" w:rsidRDefault="004B7C8B" w:rsidP="00C012A5">
      <w:pPr>
        <w:spacing w:after="0" w:line="240" w:lineRule="auto"/>
        <w:ind w:firstLine="3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7485">
        <w:rPr>
          <w:rFonts w:ascii="Times New Roman" w:hAnsi="Times New Roman" w:cs="Times New Roman"/>
          <w:i/>
          <w:iCs/>
          <w:sz w:val="28"/>
          <w:szCs w:val="28"/>
        </w:rPr>
        <w:t xml:space="preserve">Проверки </w:t>
      </w:r>
      <w:r w:rsidRPr="00477485">
        <w:rPr>
          <w:rFonts w:ascii="Times New Roman" w:hAnsi="Times New Roman" w:cs="Times New Roman"/>
          <w:i/>
          <w:iCs/>
          <w:sz w:val="28"/>
          <w:szCs w:val="28"/>
        </w:rPr>
        <w:t>осуществлялись камерально с использованием прикладных программных средств, применяемых субъектами бюджетных процедур. Это позволило снизить трудозатраты работников проверяемых субъектов</w:t>
      </w:r>
      <w:r w:rsidR="00800FB9" w:rsidRPr="0047748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00FB9" w:rsidRPr="00477485">
        <w:rPr>
          <w:rFonts w:ascii="Times New Roman" w:hAnsi="Times New Roman" w:cs="Times New Roman"/>
          <w:i/>
          <w:iCs/>
          <w:sz w:val="28"/>
          <w:szCs w:val="28"/>
        </w:rPr>
        <w:t>бюджетных процедур</w:t>
      </w:r>
      <w:r w:rsidRPr="00477485">
        <w:rPr>
          <w:rFonts w:ascii="Times New Roman" w:hAnsi="Times New Roman" w:cs="Times New Roman"/>
          <w:i/>
          <w:iCs/>
          <w:sz w:val="28"/>
          <w:szCs w:val="28"/>
        </w:rPr>
        <w:t xml:space="preserve">, связанные с формированием и предоставлением информации и материалов, необходимых для проведения аудиторских мероприятий, а также повысило оперативность их получения </w:t>
      </w:r>
      <w:r w:rsidR="00800FB9" w:rsidRPr="00477485">
        <w:rPr>
          <w:rFonts w:ascii="Times New Roman" w:hAnsi="Times New Roman" w:cs="Times New Roman"/>
          <w:i/>
          <w:iCs/>
          <w:sz w:val="28"/>
          <w:szCs w:val="28"/>
        </w:rPr>
        <w:t>субъект</w:t>
      </w:r>
      <w:r w:rsidR="00800FB9" w:rsidRPr="00477485">
        <w:rPr>
          <w:rFonts w:ascii="Times New Roman" w:hAnsi="Times New Roman" w:cs="Times New Roman"/>
          <w:i/>
          <w:iCs/>
          <w:sz w:val="28"/>
          <w:szCs w:val="28"/>
        </w:rPr>
        <w:t>ом</w:t>
      </w:r>
      <w:r w:rsidR="00800FB9" w:rsidRPr="00477485">
        <w:rPr>
          <w:rFonts w:ascii="Times New Roman" w:hAnsi="Times New Roman" w:cs="Times New Roman"/>
          <w:i/>
          <w:iCs/>
          <w:sz w:val="28"/>
          <w:szCs w:val="28"/>
        </w:rPr>
        <w:t xml:space="preserve"> внутреннего финансового аудита</w:t>
      </w:r>
      <w:r w:rsidRPr="0047748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C012A5" w:rsidRPr="00477485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14:paraId="7501668A" w14:textId="65BF5478" w:rsidR="009D2AD2" w:rsidRPr="00477485" w:rsidRDefault="00000000" w:rsidP="009F5F21">
      <w:pPr>
        <w:pStyle w:val="aff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485">
        <w:rPr>
          <w:rFonts w:ascii="Times New Roman" w:hAnsi="Times New Roman"/>
          <w:sz w:val="24"/>
          <w:szCs w:val="24"/>
        </w:rPr>
        <w:t xml:space="preserve">Сведения о субъекте внутреннего финансового аудита: </w:t>
      </w:r>
    </w:p>
    <w:p w14:paraId="3FF5C257" w14:textId="6A18DFC0" w:rsidR="006B2671" w:rsidRPr="00477485" w:rsidRDefault="006B2671" w:rsidP="006B2671">
      <w:pPr>
        <w:spacing w:after="0" w:line="240" w:lineRule="auto"/>
        <w:ind w:left="6" w:firstLine="35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77485">
        <w:rPr>
          <w:rFonts w:ascii="Times New Roman" w:hAnsi="Times New Roman"/>
          <w:i/>
          <w:iCs/>
          <w:sz w:val="28"/>
          <w:szCs w:val="28"/>
        </w:rPr>
        <w:t>Внутренний финансовый аудит в комитете финансов администрации Кировского муниципального района Ленинградской области осуществлялся отделом внутреннего муниципального финансового контроля комитета финансов (далее - субъект внутреннего финансового аудита), наделенным соответствующими полномочиями на основе функциональной и организационной независимости. Субъект внутреннего финансового аудита подчиняется непосредственно председателю комитета финансов. Штатная численность субъекта внутреннего финансового аудита 4 человека,</w:t>
      </w:r>
      <w:r w:rsidRPr="00477485">
        <w:t xml:space="preserve"> </w:t>
      </w:r>
      <w:r w:rsidRPr="00477485">
        <w:rPr>
          <w:rFonts w:ascii="Times New Roman" w:hAnsi="Times New Roman"/>
          <w:i/>
          <w:iCs/>
          <w:sz w:val="28"/>
          <w:szCs w:val="28"/>
        </w:rPr>
        <w:t>фактическая численность субъекта внутреннего финансового аудита 4 человека.</w:t>
      </w:r>
    </w:p>
    <w:p w14:paraId="05353859" w14:textId="07DCE2CF" w:rsidR="006B2671" w:rsidRPr="00477485" w:rsidRDefault="006B2671" w:rsidP="006B2671">
      <w:pPr>
        <w:spacing w:after="0" w:line="240" w:lineRule="auto"/>
        <w:ind w:left="5"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75A37EF" w14:textId="77777777" w:rsidR="009D2AD2" w:rsidRPr="00477485" w:rsidRDefault="009D2A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B20BE9D" w14:textId="77777777" w:rsidR="009D2AD2" w:rsidRPr="00477485" w:rsidRDefault="009D2A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366A7BB" w14:textId="77777777" w:rsidR="00D07EE0" w:rsidRDefault="00D07EE0">
      <w:pPr>
        <w:spacing w:after="0" w:line="240" w:lineRule="auto"/>
        <w:ind w:hanging="6"/>
        <w:jc w:val="both"/>
        <w:rPr>
          <w:rFonts w:ascii="Times New Roman" w:eastAsia="serif" w:hAnsi="Times New Roman" w:cs="Times New Roman"/>
          <w:sz w:val="24"/>
          <w:szCs w:val="24"/>
          <w:shd w:val="clear" w:color="auto" w:fill="FFFFFF"/>
        </w:rPr>
      </w:pPr>
      <w:r w:rsidRPr="00477485">
        <w:rPr>
          <w:rFonts w:ascii="Times New Roman" w:eastAsia="serif" w:hAnsi="Times New Roman" w:cs="Times New Roman"/>
          <w:sz w:val="24"/>
          <w:szCs w:val="24"/>
          <w:shd w:val="clear" w:color="auto" w:fill="FFFFFF"/>
        </w:rPr>
        <w:t>Начальник отдела внутреннего</w:t>
      </w:r>
      <w:r>
        <w:rPr>
          <w:rFonts w:ascii="Times New Roman" w:eastAsia="serif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C9F9B70" w14:textId="4A6E7074" w:rsidR="009D2AD2" w:rsidRPr="00D07EE0" w:rsidRDefault="00D07EE0" w:rsidP="00D07EE0">
      <w:pPr>
        <w:spacing w:after="0" w:line="240" w:lineRule="auto"/>
        <w:ind w:hanging="6"/>
        <w:jc w:val="both"/>
        <w:rPr>
          <w:rFonts w:ascii="Times New Roman" w:eastAsia="serif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serif" w:hAnsi="Times New Roman" w:cs="Times New Roman"/>
          <w:sz w:val="24"/>
          <w:szCs w:val="24"/>
          <w:shd w:val="clear" w:color="auto" w:fill="FFFFFF"/>
        </w:rPr>
        <w:t xml:space="preserve">муниципального финансового контроля  </w:t>
      </w:r>
      <w:r>
        <w:rPr>
          <w:rFonts w:ascii="Times New Roman" w:hAnsi="Times New Roman" w:cs="Times New Roman"/>
          <w:sz w:val="24"/>
          <w:szCs w:val="24"/>
        </w:rPr>
        <w:t xml:space="preserve"> ________________                   Козина В.Г.</w:t>
      </w:r>
    </w:p>
    <w:p w14:paraId="421B1A5D" w14:textId="78A5CD6B" w:rsidR="009D2AD2" w:rsidRDefault="00000000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 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должность)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07EE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(подпись)                              </w:t>
      </w:r>
      <w:r w:rsidR="00D07EE0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расшифровка подписи)</w:t>
      </w:r>
    </w:p>
    <w:p w14:paraId="24CF333C" w14:textId="5D3B0076" w:rsidR="009D2AD2" w:rsidRDefault="00D07EE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января 2025 года</w:t>
      </w:r>
    </w:p>
    <w:p w14:paraId="3BED4948" w14:textId="77777777" w:rsidR="009D2AD2" w:rsidRDefault="009D2AD2">
      <w:pPr>
        <w:rPr>
          <w:rFonts w:ascii="Times New Roman" w:hAnsi="Times New Roman" w:cs="Times New Roman"/>
          <w:sz w:val="20"/>
          <w:szCs w:val="20"/>
        </w:rPr>
      </w:pPr>
    </w:p>
    <w:sectPr w:rsidR="009D2AD2">
      <w:footerReference w:type="default" r:id="rId9"/>
      <w:pgSz w:w="11905" w:h="16838"/>
      <w:pgMar w:top="1134" w:right="964" w:bottom="1134" w:left="126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BDA69" w14:textId="77777777" w:rsidR="00AD5CCA" w:rsidRDefault="00AD5CCA">
      <w:pPr>
        <w:spacing w:line="240" w:lineRule="auto"/>
      </w:pPr>
      <w:r>
        <w:separator/>
      </w:r>
    </w:p>
  </w:endnote>
  <w:endnote w:type="continuationSeparator" w:id="0">
    <w:p w14:paraId="53CE23A3" w14:textId="77777777" w:rsidR="00AD5CCA" w:rsidRDefault="00AD5C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070812"/>
      <w:docPartObj>
        <w:docPartGallery w:val="Page Numbers (Bottom of Page)"/>
        <w:docPartUnique/>
      </w:docPartObj>
    </w:sdtPr>
    <w:sdtContent>
      <w:p w14:paraId="405D1D7D" w14:textId="458E3B0A" w:rsidR="00A66103" w:rsidRDefault="00A66103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F43D34" w14:textId="77777777" w:rsidR="00804F6A" w:rsidRPr="009E2F34" w:rsidRDefault="00804F6A" w:rsidP="009E2F34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7D455" w14:textId="77777777" w:rsidR="00AD5CCA" w:rsidRDefault="00AD5CCA">
      <w:pPr>
        <w:spacing w:after="0"/>
      </w:pPr>
      <w:r>
        <w:separator/>
      </w:r>
    </w:p>
  </w:footnote>
  <w:footnote w:type="continuationSeparator" w:id="0">
    <w:p w14:paraId="6EF5C67A" w14:textId="77777777" w:rsidR="00AD5CCA" w:rsidRDefault="00AD5CC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E0E35D2"/>
    <w:multiLevelType w:val="multilevel"/>
    <w:tmpl w:val="0158F3D2"/>
    <w:lvl w:ilvl="0">
      <w:start w:val="1"/>
      <w:numFmt w:val="decimal"/>
      <w:suff w:val="space"/>
      <w:lvlText w:val="%1."/>
      <w:lvlJc w:val="left"/>
      <w:pPr>
        <w:ind w:left="5"/>
      </w:pPr>
    </w:lvl>
    <w:lvl w:ilvl="1" w:tentative="1">
      <w:start w:val="1"/>
      <w:numFmt w:val="lowerLetter"/>
      <w:lvlText w:val="%2."/>
      <w:lvlJc w:val="left"/>
      <w:pPr>
        <w:ind w:left="1100" w:hanging="360"/>
      </w:pPr>
    </w:lvl>
    <w:lvl w:ilvl="2" w:tentative="1">
      <w:start w:val="1"/>
      <w:numFmt w:val="lowerRoman"/>
      <w:lvlText w:val="%3."/>
      <w:lvlJc w:val="right"/>
      <w:pPr>
        <w:ind w:left="1820" w:hanging="180"/>
      </w:pPr>
    </w:lvl>
    <w:lvl w:ilvl="3" w:tentative="1">
      <w:start w:val="1"/>
      <w:numFmt w:val="decimal"/>
      <w:lvlText w:val="%4."/>
      <w:lvlJc w:val="left"/>
      <w:pPr>
        <w:ind w:left="2540" w:hanging="360"/>
      </w:pPr>
    </w:lvl>
    <w:lvl w:ilvl="4" w:tentative="1">
      <w:start w:val="1"/>
      <w:numFmt w:val="lowerLetter"/>
      <w:lvlText w:val="%5."/>
      <w:lvlJc w:val="left"/>
      <w:pPr>
        <w:ind w:left="3260" w:hanging="360"/>
      </w:pPr>
    </w:lvl>
    <w:lvl w:ilvl="5" w:tentative="1">
      <w:start w:val="1"/>
      <w:numFmt w:val="lowerRoman"/>
      <w:lvlText w:val="%6."/>
      <w:lvlJc w:val="right"/>
      <w:pPr>
        <w:ind w:left="3980" w:hanging="180"/>
      </w:pPr>
    </w:lvl>
    <w:lvl w:ilvl="6" w:tentative="1">
      <w:start w:val="1"/>
      <w:numFmt w:val="decimal"/>
      <w:lvlText w:val="%7."/>
      <w:lvlJc w:val="left"/>
      <w:pPr>
        <w:ind w:left="4700" w:hanging="360"/>
      </w:pPr>
    </w:lvl>
    <w:lvl w:ilvl="7" w:tentative="1">
      <w:start w:val="1"/>
      <w:numFmt w:val="lowerLetter"/>
      <w:lvlText w:val="%8."/>
      <w:lvlJc w:val="left"/>
      <w:pPr>
        <w:ind w:left="5420" w:hanging="360"/>
      </w:pPr>
    </w:lvl>
    <w:lvl w:ilvl="8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050A0906"/>
    <w:multiLevelType w:val="hybridMultilevel"/>
    <w:tmpl w:val="E9D05276"/>
    <w:lvl w:ilvl="0" w:tplc="194CF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0924BC"/>
    <w:multiLevelType w:val="hybridMultilevel"/>
    <w:tmpl w:val="A72A7232"/>
    <w:lvl w:ilvl="0" w:tplc="B7B0643C">
      <w:start w:val="4"/>
      <w:numFmt w:val="decimal"/>
      <w:lvlText w:val="%1."/>
      <w:lvlJc w:val="left"/>
      <w:pPr>
        <w:ind w:left="365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 w15:restartNumberingAfterBreak="0">
    <w:nsid w:val="1DE355FA"/>
    <w:multiLevelType w:val="hybridMultilevel"/>
    <w:tmpl w:val="477CF420"/>
    <w:lvl w:ilvl="0" w:tplc="B83694BA">
      <w:start w:val="4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24BB4AA4"/>
    <w:multiLevelType w:val="multilevel"/>
    <w:tmpl w:val="24BB4A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8E1F061"/>
    <w:multiLevelType w:val="multilevel"/>
    <w:tmpl w:val="48E1F061"/>
    <w:lvl w:ilvl="0">
      <w:start w:val="1"/>
      <w:numFmt w:val="decimal"/>
      <w:suff w:val="space"/>
      <w:lvlText w:val="%1."/>
      <w:lvlJc w:val="left"/>
      <w:pPr>
        <w:ind w:left="22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20948E4"/>
    <w:multiLevelType w:val="hybridMultilevel"/>
    <w:tmpl w:val="485C4260"/>
    <w:lvl w:ilvl="0" w:tplc="B1881E7E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 w15:restartNumberingAfterBreak="0">
    <w:nsid w:val="6B143CB0"/>
    <w:multiLevelType w:val="hybridMultilevel"/>
    <w:tmpl w:val="3C2019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80222"/>
    <w:multiLevelType w:val="hybridMultilevel"/>
    <w:tmpl w:val="651A1A9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656038">
    <w:abstractNumId w:val="4"/>
  </w:num>
  <w:num w:numId="2" w16cid:durableId="618801008">
    <w:abstractNumId w:val="5"/>
  </w:num>
  <w:num w:numId="3" w16cid:durableId="1495686356">
    <w:abstractNumId w:val="0"/>
  </w:num>
  <w:num w:numId="4" w16cid:durableId="956645857">
    <w:abstractNumId w:val="7"/>
  </w:num>
  <w:num w:numId="5" w16cid:durableId="1067609150">
    <w:abstractNumId w:val="6"/>
  </w:num>
  <w:num w:numId="6" w16cid:durableId="664237603">
    <w:abstractNumId w:val="3"/>
  </w:num>
  <w:num w:numId="7" w16cid:durableId="475604998">
    <w:abstractNumId w:val="8"/>
  </w:num>
  <w:num w:numId="8" w16cid:durableId="1675301951">
    <w:abstractNumId w:val="2"/>
  </w:num>
  <w:num w:numId="9" w16cid:durableId="1358234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0B"/>
    <w:rsid w:val="00002428"/>
    <w:rsid w:val="000061B1"/>
    <w:rsid w:val="00006C05"/>
    <w:rsid w:val="0001176E"/>
    <w:rsid w:val="0003199A"/>
    <w:rsid w:val="00034351"/>
    <w:rsid w:val="00036CDA"/>
    <w:rsid w:val="00043023"/>
    <w:rsid w:val="000464E5"/>
    <w:rsid w:val="00052386"/>
    <w:rsid w:val="000778B8"/>
    <w:rsid w:val="00091E8A"/>
    <w:rsid w:val="000921F1"/>
    <w:rsid w:val="00094D5B"/>
    <w:rsid w:val="000970F2"/>
    <w:rsid w:val="000A63F2"/>
    <w:rsid w:val="000B1547"/>
    <w:rsid w:val="000C1923"/>
    <w:rsid w:val="000C3CD1"/>
    <w:rsid w:val="000D28AA"/>
    <w:rsid w:val="000D5DBF"/>
    <w:rsid w:val="000E0C48"/>
    <w:rsid w:val="000E6BFF"/>
    <w:rsid w:val="00115FC3"/>
    <w:rsid w:val="001309D5"/>
    <w:rsid w:val="001330D0"/>
    <w:rsid w:val="0014114F"/>
    <w:rsid w:val="001421A4"/>
    <w:rsid w:val="001463D5"/>
    <w:rsid w:val="00151086"/>
    <w:rsid w:val="00171B32"/>
    <w:rsid w:val="001755B6"/>
    <w:rsid w:val="00194E8B"/>
    <w:rsid w:val="001B0746"/>
    <w:rsid w:val="001B71F3"/>
    <w:rsid w:val="001C6969"/>
    <w:rsid w:val="001D74A5"/>
    <w:rsid w:val="001E7C12"/>
    <w:rsid w:val="001F7558"/>
    <w:rsid w:val="00217D10"/>
    <w:rsid w:val="002213A6"/>
    <w:rsid w:val="002227BD"/>
    <w:rsid w:val="00227587"/>
    <w:rsid w:val="00240F8F"/>
    <w:rsid w:val="00242707"/>
    <w:rsid w:val="002505B5"/>
    <w:rsid w:val="00260835"/>
    <w:rsid w:val="00260B2A"/>
    <w:rsid w:val="00263A71"/>
    <w:rsid w:val="00263CB6"/>
    <w:rsid w:val="002B7311"/>
    <w:rsid w:val="002D7B05"/>
    <w:rsid w:val="002E0640"/>
    <w:rsid w:val="002E5617"/>
    <w:rsid w:val="002F0501"/>
    <w:rsid w:val="00307026"/>
    <w:rsid w:val="003126A4"/>
    <w:rsid w:val="00332C5C"/>
    <w:rsid w:val="00343AAF"/>
    <w:rsid w:val="003508BA"/>
    <w:rsid w:val="00364A2E"/>
    <w:rsid w:val="003674B3"/>
    <w:rsid w:val="00367A1A"/>
    <w:rsid w:val="00382FAF"/>
    <w:rsid w:val="003839FD"/>
    <w:rsid w:val="00393516"/>
    <w:rsid w:val="0039362B"/>
    <w:rsid w:val="003A2AA7"/>
    <w:rsid w:val="003A4998"/>
    <w:rsid w:val="003B0427"/>
    <w:rsid w:val="003C0C8E"/>
    <w:rsid w:val="003C3B97"/>
    <w:rsid w:val="003D3E35"/>
    <w:rsid w:val="003D455B"/>
    <w:rsid w:val="003E331B"/>
    <w:rsid w:val="0040492D"/>
    <w:rsid w:val="0040499F"/>
    <w:rsid w:val="00406162"/>
    <w:rsid w:val="00414DD5"/>
    <w:rsid w:val="00420AF4"/>
    <w:rsid w:val="0042462D"/>
    <w:rsid w:val="00432AAD"/>
    <w:rsid w:val="0043305B"/>
    <w:rsid w:val="00443101"/>
    <w:rsid w:val="0046263D"/>
    <w:rsid w:val="00467FD5"/>
    <w:rsid w:val="00476605"/>
    <w:rsid w:val="00477485"/>
    <w:rsid w:val="004845EC"/>
    <w:rsid w:val="00490BCE"/>
    <w:rsid w:val="004A728F"/>
    <w:rsid w:val="004B6B95"/>
    <w:rsid w:val="004B7C8B"/>
    <w:rsid w:val="004D0555"/>
    <w:rsid w:val="004E152E"/>
    <w:rsid w:val="004F08A7"/>
    <w:rsid w:val="004F58A1"/>
    <w:rsid w:val="00505BD9"/>
    <w:rsid w:val="00513F08"/>
    <w:rsid w:val="00520B5D"/>
    <w:rsid w:val="00521A64"/>
    <w:rsid w:val="005273EE"/>
    <w:rsid w:val="00527D1B"/>
    <w:rsid w:val="005303F7"/>
    <w:rsid w:val="005359E9"/>
    <w:rsid w:val="00536535"/>
    <w:rsid w:val="00537250"/>
    <w:rsid w:val="00550441"/>
    <w:rsid w:val="00556C3F"/>
    <w:rsid w:val="00577990"/>
    <w:rsid w:val="005845EC"/>
    <w:rsid w:val="005933A4"/>
    <w:rsid w:val="0059436F"/>
    <w:rsid w:val="005A2018"/>
    <w:rsid w:val="005A4E0C"/>
    <w:rsid w:val="005C1023"/>
    <w:rsid w:val="005C75BE"/>
    <w:rsid w:val="005D6899"/>
    <w:rsid w:val="005E0146"/>
    <w:rsid w:val="005E738D"/>
    <w:rsid w:val="005F636F"/>
    <w:rsid w:val="0061065C"/>
    <w:rsid w:val="00627E49"/>
    <w:rsid w:val="00637D0A"/>
    <w:rsid w:val="00641C45"/>
    <w:rsid w:val="00652399"/>
    <w:rsid w:val="0065596C"/>
    <w:rsid w:val="00656F05"/>
    <w:rsid w:val="00661A54"/>
    <w:rsid w:val="0068440A"/>
    <w:rsid w:val="0069153B"/>
    <w:rsid w:val="00697F33"/>
    <w:rsid w:val="006A1B21"/>
    <w:rsid w:val="006A3573"/>
    <w:rsid w:val="006A7388"/>
    <w:rsid w:val="006B2671"/>
    <w:rsid w:val="006B35D3"/>
    <w:rsid w:val="006B7EFE"/>
    <w:rsid w:val="006C3AAE"/>
    <w:rsid w:val="006D6887"/>
    <w:rsid w:val="006E0C8B"/>
    <w:rsid w:val="006F0D56"/>
    <w:rsid w:val="00705E55"/>
    <w:rsid w:val="00706576"/>
    <w:rsid w:val="0072289A"/>
    <w:rsid w:val="0074721B"/>
    <w:rsid w:val="00756482"/>
    <w:rsid w:val="007822E6"/>
    <w:rsid w:val="0078520D"/>
    <w:rsid w:val="007A0D8E"/>
    <w:rsid w:val="007A2F47"/>
    <w:rsid w:val="007C3F87"/>
    <w:rsid w:val="007E040E"/>
    <w:rsid w:val="007E2ED7"/>
    <w:rsid w:val="007F109D"/>
    <w:rsid w:val="007F24BC"/>
    <w:rsid w:val="00800FB9"/>
    <w:rsid w:val="00804F6A"/>
    <w:rsid w:val="00807200"/>
    <w:rsid w:val="008203D4"/>
    <w:rsid w:val="00826396"/>
    <w:rsid w:val="00833218"/>
    <w:rsid w:val="00840FB5"/>
    <w:rsid w:val="008534CA"/>
    <w:rsid w:val="00860DDA"/>
    <w:rsid w:val="00877E32"/>
    <w:rsid w:val="00880A82"/>
    <w:rsid w:val="00885255"/>
    <w:rsid w:val="008A2FBE"/>
    <w:rsid w:val="008C11C5"/>
    <w:rsid w:val="008C250B"/>
    <w:rsid w:val="008C2D3D"/>
    <w:rsid w:val="008E1744"/>
    <w:rsid w:val="008E3C6F"/>
    <w:rsid w:val="008E6A06"/>
    <w:rsid w:val="00901906"/>
    <w:rsid w:val="00915939"/>
    <w:rsid w:val="00970C36"/>
    <w:rsid w:val="009739B9"/>
    <w:rsid w:val="00974929"/>
    <w:rsid w:val="009772E5"/>
    <w:rsid w:val="00993581"/>
    <w:rsid w:val="009A5864"/>
    <w:rsid w:val="009A759E"/>
    <w:rsid w:val="009D0E17"/>
    <w:rsid w:val="009D2AD2"/>
    <w:rsid w:val="009E2F34"/>
    <w:rsid w:val="009F339F"/>
    <w:rsid w:val="009F4269"/>
    <w:rsid w:val="009F5F21"/>
    <w:rsid w:val="00A02052"/>
    <w:rsid w:val="00A025A2"/>
    <w:rsid w:val="00A02A8E"/>
    <w:rsid w:val="00A16869"/>
    <w:rsid w:val="00A3749A"/>
    <w:rsid w:val="00A4359E"/>
    <w:rsid w:val="00A52F93"/>
    <w:rsid w:val="00A620E5"/>
    <w:rsid w:val="00A6333A"/>
    <w:rsid w:val="00A66103"/>
    <w:rsid w:val="00A66ED2"/>
    <w:rsid w:val="00A72BF8"/>
    <w:rsid w:val="00A73D57"/>
    <w:rsid w:val="00A85C24"/>
    <w:rsid w:val="00AA529C"/>
    <w:rsid w:val="00AD2138"/>
    <w:rsid w:val="00AD5CCA"/>
    <w:rsid w:val="00AE02BB"/>
    <w:rsid w:val="00AE0990"/>
    <w:rsid w:val="00AE5A7E"/>
    <w:rsid w:val="00B2714E"/>
    <w:rsid w:val="00B75F14"/>
    <w:rsid w:val="00B77553"/>
    <w:rsid w:val="00B8188E"/>
    <w:rsid w:val="00B836F6"/>
    <w:rsid w:val="00B915FD"/>
    <w:rsid w:val="00BA0207"/>
    <w:rsid w:val="00BB7DE5"/>
    <w:rsid w:val="00BC216A"/>
    <w:rsid w:val="00BD2175"/>
    <w:rsid w:val="00C00CFB"/>
    <w:rsid w:val="00C012A5"/>
    <w:rsid w:val="00C018D7"/>
    <w:rsid w:val="00C11056"/>
    <w:rsid w:val="00C225A1"/>
    <w:rsid w:val="00C2677C"/>
    <w:rsid w:val="00C26D43"/>
    <w:rsid w:val="00C300E3"/>
    <w:rsid w:val="00C54F1A"/>
    <w:rsid w:val="00C73785"/>
    <w:rsid w:val="00C90BC9"/>
    <w:rsid w:val="00C97316"/>
    <w:rsid w:val="00CB117E"/>
    <w:rsid w:val="00CB65C0"/>
    <w:rsid w:val="00CF747D"/>
    <w:rsid w:val="00D077F1"/>
    <w:rsid w:val="00D0790B"/>
    <w:rsid w:val="00D07EE0"/>
    <w:rsid w:val="00D10C18"/>
    <w:rsid w:val="00D15B17"/>
    <w:rsid w:val="00D201CB"/>
    <w:rsid w:val="00D305BA"/>
    <w:rsid w:val="00D32944"/>
    <w:rsid w:val="00D33E78"/>
    <w:rsid w:val="00D5562D"/>
    <w:rsid w:val="00D5755B"/>
    <w:rsid w:val="00D7637A"/>
    <w:rsid w:val="00D8172E"/>
    <w:rsid w:val="00D975CC"/>
    <w:rsid w:val="00DA44EC"/>
    <w:rsid w:val="00DA5DF6"/>
    <w:rsid w:val="00DA7F21"/>
    <w:rsid w:val="00DB09D9"/>
    <w:rsid w:val="00DD4A0A"/>
    <w:rsid w:val="00DD6DA4"/>
    <w:rsid w:val="00DE543C"/>
    <w:rsid w:val="00DF29C0"/>
    <w:rsid w:val="00DF4DF3"/>
    <w:rsid w:val="00E31ABE"/>
    <w:rsid w:val="00E32F0D"/>
    <w:rsid w:val="00E3675B"/>
    <w:rsid w:val="00E50D11"/>
    <w:rsid w:val="00E61808"/>
    <w:rsid w:val="00E75002"/>
    <w:rsid w:val="00E8421B"/>
    <w:rsid w:val="00E84E90"/>
    <w:rsid w:val="00E949B0"/>
    <w:rsid w:val="00EA5AC8"/>
    <w:rsid w:val="00EB0CCC"/>
    <w:rsid w:val="00EC2CBC"/>
    <w:rsid w:val="00ED0CB5"/>
    <w:rsid w:val="00ED1D3E"/>
    <w:rsid w:val="00EE1531"/>
    <w:rsid w:val="00F0580E"/>
    <w:rsid w:val="00F1433C"/>
    <w:rsid w:val="00F27EBB"/>
    <w:rsid w:val="00F43E1A"/>
    <w:rsid w:val="00F577CD"/>
    <w:rsid w:val="00F645E0"/>
    <w:rsid w:val="00F64B8B"/>
    <w:rsid w:val="00F65C73"/>
    <w:rsid w:val="00F6651C"/>
    <w:rsid w:val="00F76928"/>
    <w:rsid w:val="00F94FB1"/>
    <w:rsid w:val="00FA5060"/>
    <w:rsid w:val="00FB1A8A"/>
    <w:rsid w:val="00FB4E2B"/>
    <w:rsid w:val="00FB6BC8"/>
    <w:rsid w:val="00FD3B47"/>
    <w:rsid w:val="00FE020B"/>
    <w:rsid w:val="00FE4595"/>
    <w:rsid w:val="00FE4F28"/>
    <w:rsid w:val="00FE5B44"/>
    <w:rsid w:val="07CE640B"/>
    <w:rsid w:val="159C17C2"/>
    <w:rsid w:val="2DFA6FC4"/>
    <w:rsid w:val="2F3A4FE6"/>
    <w:rsid w:val="39E07937"/>
    <w:rsid w:val="77651FA5"/>
    <w:rsid w:val="7A3D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A42BB80"/>
  <w15:docId w15:val="{C5B40639-3E03-4C22-8134-DF3256A0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9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qFormat="1"/>
    <w:lsdException w:name="FollowedHyperlink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7371"/>
      </w:tabs>
      <w:spacing w:before="960"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Pr>
      <w:color w:val="800080"/>
      <w:u w:val="single"/>
    </w:rPr>
  </w:style>
  <w:style w:type="character" w:styleId="a4">
    <w:name w:val="footnote reference"/>
    <w:uiPriority w:val="99"/>
    <w:qFormat/>
    <w:rPr>
      <w:rFonts w:cs="Times New Roman"/>
      <w:vertAlign w:val="superscript"/>
    </w:rPr>
  </w:style>
  <w:style w:type="character" w:styleId="a5">
    <w:name w:val="annotation reference"/>
    <w:uiPriority w:val="99"/>
    <w:unhideWhenUsed/>
    <w:qFormat/>
    <w:rPr>
      <w:sz w:val="16"/>
      <w:szCs w:val="16"/>
    </w:rPr>
  </w:style>
  <w:style w:type="character" w:styleId="a6">
    <w:name w:val="Emphasis"/>
    <w:uiPriority w:val="20"/>
    <w:qFormat/>
    <w:rPr>
      <w:i/>
      <w:iCs/>
    </w:rPr>
  </w:style>
  <w:style w:type="character" w:styleId="a7">
    <w:name w:val="Hyperlink"/>
    <w:uiPriority w:val="99"/>
    <w:qFormat/>
    <w:rPr>
      <w:color w:val="0000FF"/>
      <w:u w:val="single"/>
    </w:rPr>
  </w:style>
  <w:style w:type="character" w:styleId="a8">
    <w:name w:val="page number"/>
    <w:qFormat/>
  </w:style>
  <w:style w:type="character" w:styleId="a9">
    <w:name w:val="Strong"/>
    <w:qFormat/>
    <w:rPr>
      <w:b/>
      <w:bCs/>
    </w:rPr>
  </w:style>
  <w:style w:type="paragraph" w:styleId="aa">
    <w:name w:val="Balloon Text"/>
    <w:basedOn w:val="a"/>
    <w:link w:val="ab"/>
    <w:uiPriority w:val="99"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Plain Text"/>
    <w:basedOn w:val="a"/>
    <w:link w:val="ad"/>
    <w:qFormat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Indent 3"/>
    <w:basedOn w:val="a"/>
    <w:link w:val="32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ae">
    <w:name w:val="annotation text"/>
    <w:basedOn w:val="a"/>
    <w:link w:val="af"/>
    <w:uiPriority w:val="99"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unhideWhenUsed/>
    <w:qFormat/>
    <w:pPr>
      <w:spacing w:after="160"/>
    </w:pPr>
    <w:rPr>
      <w:rFonts w:ascii="Calibri" w:eastAsia="Calibri" w:hAnsi="Calibri"/>
      <w:b/>
      <w:bCs/>
      <w:lang w:eastAsia="en-US"/>
    </w:rPr>
  </w:style>
  <w:style w:type="paragraph" w:styleId="af2">
    <w:name w:val="footnote text"/>
    <w:basedOn w:val="a"/>
    <w:link w:val="af3"/>
    <w:uiPriority w:val="99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header"/>
    <w:basedOn w:val="a"/>
    <w:next w:val="af5"/>
    <w:link w:val="af6"/>
    <w:uiPriority w:val="99"/>
    <w:qFormat/>
    <w:rsid w:val="009E2F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uiPriority w:val="99"/>
    <w:qFormat/>
    <w:pPr>
      <w:framePr w:w="4689" w:h="574" w:hRule="exact" w:hSpace="142" w:wrap="around" w:vAnchor="page" w:hAnchor="page" w:x="2010" w:y="4753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9">
    <w:name w:val="Body Text Indent"/>
    <w:basedOn w:val="a"/>
    <w:link w:val="afa"/>
    <w:uiPriority w:val="99"/>
    <w:qFormat/>
    <w:pPr>
      <w:spacing w:after="0" w:line="360" w:lineRule="auto"/>
      <w:ind w:firstLine="709"/>
      <w:jc w:val="both"/>
    </w:pPr>
    <w:rPr>
      <w:rFonts w:ascii="Arial" w:eastAsia="Times New Roman" w:hAnsi="Arial" w:cs="Times New Roman"/>
      <w:szCs w:val="24"/>
    </w:rPr>
  </w:style>
  <w:style w:type="paragraph" w:styleId="afb">
    <w:name w:val="Title"/>
    <w:basedOn w:val="a"/>
    <w:link w:val="afc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5">
    <w:name w:val="footer"/>
    <w:basedOn w:val="a"/>
    <w:next w:val="afd"/>
    <w:link w:val="afe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List"/>
    <w:basedOn w:val="a"/>
    <w:qFormat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Normal (Web)"/>
    <w:basedOn w:val="a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qFormat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Subtitle"/>
    <w:basedOn w:val="a"/>
    <w:link w:val="aff2"/>
    <w:qFormat/>
    <w:pPr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ff3">
    <w:name w:val="Block Text"/>
    <w:basedOn w:val="a"/>
    <w:qFormat/>
    <w:pPr>
      <w:spacing w:after="0" w:line="240" w:lineRule="auto"/>
      <w:ind w:left="1276" w:right="-1418"/>
    </w:pPr>
    <w:rPr>
      <w:rFonts w:ascii="Times New Roman" w:eastAsia="Times New Roman" w:hAnsi="Times New Roman" w:cs="Times New Roman"/>
      <w:sz w:val="24"/>
      <w:szCs w:val="20"/>
    </w:rPr>
  </w:style>
  <w:style w:type="table" w:styleId="aff4">
    <w:name w:val="Table Grid"/>
    <w:basedOn w:val="a1"/>
    <w:uiPriority w:val="99"/>
    <w:qFormat/>
    <w:rPr>
      <w:rFonts w:ascii="Calibri" w:eastAsia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fa">
    <w:name w:val="Основной текст с отступом Знак"/>
    <w:basedOn w:val="a0"/>
    <w:link w:val="af9"/>
    <w:uiPriority w:val="99"/>
    <w:qFormat/>
    <w:rPr>
      <w:rFonts w:ascii="Arial" w:eastAsia="Times New Roman" w:hAnsi="Arial" w:cs="Times New Roman"/>
      <w:szCs w:val="24"/>
    </w:rPr>
  </w:style>
  <w:style w:type="character" w:customStyle="1" w:styleId="af8">
    <w:name w:val="Основной текст Знак"/>
    <w:basedOn w:val="a0"/>
    <w:link w:val="af7"/>
    <w:uiPriority w:val="99"/>
    <w:qFormat/>
    <w:rPr>
      <w:rFonts w:ascii="Arial" w:eastAsia="Times New Roman" w:hAnsi="Arial" w:cs="Times New Roman"/>
      <w:sz w:val="24"/>
      <w:szCs w:val="24"/>
    </w:rPr>
  </w:style>
  <w:style w:type="character" w:customStyle="1" w:styleId="afc">
    <w:name w:val="Заголовок Знак"/>
    <w:basedOn w:val="a0"/>
    <w:link w:val="afb"/>
    <w:qFormat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qFormat/>
    <w:rPr>
      <w:rFonts w:ascii="Tahoma" w:eastAsia="Times New Roman" w:hAnsi="Tahoma" w:cs="Tahoma"/>
      <w:sz w:val="16"/>
      <w:szCs w:val="16"/>
    </w:rPr>
  </w:style>
  <w:style w:type="paragraph" w:customStyle="1" w:styleId="Style2">
    <w:name w:val="Style2"/>
    <w:basedOn w:val="a"/>
    <w:qFormat/>
    <w:pPr>
      <w:widowControl w:val="0"/>
      <w:autoSpaceDE w:val="0"/>
      <w:autoSpaceDN w:val="0"/>
      <w:adjustRightInd w:val="0"/>
      <w:spacing w:after="0" w:line="276" w:lineRule="exact"/>
      <w:ind w:firstLine="7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qFormat/>
    <w:rPr>
      <w:rFonts w:ascii="Times New Roman" w:hAnsi="Times New Roman"/>
      <w:sz w:val="22"/>
    </w:rPr>
  </w:style>
  <w:style w:type="paragraph" w:styleId="aff5">
    <w:name w:val="No Spacing"/>
    <w:uiPriority w:val="1"/>
    <w:qFormat/>
    <w:rPr>
      <w:rFonts w:ascii="Calibri" w:eastAsia="Times New Roman" w:hAnsi="Calibr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qFormat/>
    <w:pPr>
      <w:widowControl w:val="0"/>
      <w:autoSpaceDE w:val="0"/>
      <w:autoSpaceDN w:val="0"/>
      <w:adjustRightInd w:val="0"/>
      <w:spacing w:after="0" w:line="283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Подзаголовок Знак"/>
    <w:basedOn w:val="a0"/>
    <w:link w:val="aff1"/>
    <w:qFormat/>
    <w:rPr>
      <w:rFonts w:ascii="Courier New" w:eastAsia="Times New Roman" w:hAnsi="Courier New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4"/>
    <w:uiPriority w:val="99"/>
    <w:qFormat/>
    <w:rsid w:val="009E2F34"/>
    <w:rPr>
      <w:rFonts w:eastAsia="Times New Roman"/>
      <w:sz w:val="24"/>
      <w:szCs w:val="24"/>
    </w:rPr>
  </w:style>
  <w:style w:type="character" w:customStyle="1" w:styleId="afe">
    <w:name w:val="Нижний колонтитул Знак"/>
    <w:basedOn w:val="a0"/>
    <w:link w:val="af5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List Paragraph"/>
    <w:basedOn w:val="a"/>
    <w:link w:val="aff7"/>
    <w:uiPriority w:val="34"/>
    <w:qFormat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f8">
    <w:name w:val="Знак"/>
    <w:basedOn w:val="a"/>
    <w:qFormat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s102">
    <w:name w:val="s_102"/>
    <w:qFormat/>
    <w:rPr>
      <w:b/>
      <w:bCs/>
      <w:color w:val="000080"/>
    </w:rPr>
  </w:style>
  <w:style w:type="paragraph" w:customStyle="1" w:styleId="Style5">
    <w:name w:val="Style5"/>
    <w:basedOn w:val="a"/>
    <w:uiPriority w:val="99"/>
    <w:qFormat/>
    <w:pPr>
      <w:widowControl w:val="0"/>
      <w:autoSpaceDE w:val="0"/>
      <w:autoSpaceDN w:val="0"/>
      <w:adjustRightInd w:val="0"/>
      <w:spacing w:after="0" w:line="283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22">
    <w:name w:val="Основной текст 2 Знак"/>
    <w:basedOn w:val="a0"/>
    <w:link w:val="21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1">
    <w:name w:val="Основной текст (4)_"/>
    <w:link w:val="42"/>
    <w:qFormat/>
    <w:rPr>
      <w:shd w:val="clear" w:color="auto" w:fill="FFFFFF"/>
    </w:rPr>
  </w:style>
  <w:style w:type="paragraph" w:customStyle="1" w:styleId="42">
    <w:name w:val="Основной текст (4)"/>
    <w:basedOn w:val="a"/>
    <w:link w:val="41"/>
    <w:qFormat/>
    <w:pPr>
      <w:widowControl w:val="0"/>
      <w:shd w:val="clear" w:color="auto" w:fill="FFFFFF"/>
      <w:spacing w:before="180" w:after="0" w:line="250" w:lineRule="exact"/>
      <w:jc w:val="both"/>
    </w:pPr>
  </w:style>
  <w:style w:type="character" w:customStyle="1" w:styleId="FontStyle16">
    <w:name w:val="Font Style16"/>
    <w:uiPriority w:val="99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Прижатый влево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8">
    <w:name w:val="Основной текст (8)_"/>
    <w:link w:val="80"/>
    <w:qFormat/>
    <w:locked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qFormat/>
    <w:pPr>
      <w:widowControl w:val="0"/>
      <w:shd w:val="clear" w:color="auto" w:fill="FFFFFF"/>
      <w:spacing w:after="300" w:line="322" w:lineRule="exact"/>
      <w:jc w:val="center"/>
    </w:pPr>
    <w:rPr>
      <w:b/>
      <w:bCs/>
      <w:sz w:val="28"/>
      <w:szCs w:val="28"/>
    </w:rPr>
  </w:style>
  <w:style w:type="character" w:customStyle="1" w:styleId="aff7">
    <w:name w:val="Абзац списка Знак"/>
    <w:link w:val="aff6"/>
    <w:uiPriority w:val="34"/>
    <w:qFormat/>
    <w:locked/>
    <w:rPr>
      <w:rFonts w:ascii="Calibri" w:eastAsia="Calibri" w:hAnsi="Calibri" w:cs="Times New Roman"/>
      <w:lang w:eastAsia="en-US"/>
    </w:rPr>
  </w:style>
  <w:style w:type="character" w:customStyle="1" w:styleId="affa">
    <w:name w:val="Основной текст_"/>
    <w:link w:val="25"/>
    <w:qFormat/>
    <w:rPr>
      <w:sz w:val="23"/>
      <w:szCs w:val="23"/>
      <w:shd w:val="clear" w:color="auto" w:fill="FFFFFF"/>
    </w:rPr>
  </w:style>
  <w:style w:type="paragraph" w:customStyle="1" w:styleId="25">
    <w:name w:val="Основной текст2"/>
    <w:basedOn w:val="a"/>
    <w:link w:val="affa"/>
    <w:qFormat/>
    <w:pPr>
      <w:shd w:val="clear" w:color="auto" w:fill="FFFFFF"/>
      <w:spacing w:before="180" w:after="300" w:line="0" w:lineRule="atLeast"/>
      <w:ind w:hanging="440"/>
    </w:pPr>
    <w:rPr>
      <w:sz w:val="23"/>
      <w:szCs w:val="23"/>
    </w:rPr>
  </w:style>
  <w:style w:type="paragraph" w:customStyle="1" w:styleId="xl63">
    <w:name w:val="xl63"/>
    <w:basedOn w:val="a"/>
    <w:qFormat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qFormat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qFormat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qFormat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"/>
    <w:qFormat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b">
    <w:name w:val="Основной"/>
    <w:basedOn w:val="a"/>
    <w:link w:val="affc"/>
    <w:qFormat/>
    <w:pPr>
      <w:keepLines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fc">
    <w:name w:val="Основной Знак"/>
    <w:link w:val="affb"/>
    <w:qFormat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Pro-Gramma">
    <w:name w:val="Pro-Gramma"/>
    <w:basedOn w:val="a"/>
    <w:link w:val="Pro-Gramma0"/>
    <w:qFormat/>
    <w:pPr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ro-Gramma0">
    <w:name w:val="Pro-Gramma Знак"/>
    <w:link w:val="Pro-Gramma"/>
    <w:qFormat/>
    <w:locked/>
    <w:rPr>
      <w:rFonts w:ascii="Times New Roman" w:eastAsia="Times New Roman" w:hAnsi="Times New Roman" w:cs="Times New Roman"/>
      <w:sz w:val="28"/>
      <w:szCs w:val="28"/>
    </w:rPr>
  </w:style>
  <w:style w:type="paragraph" w:customStyle="1" w:styleId="Pro-Tab">
    <w:name w:val="Pro-Tab"/>
    <w:basedOn w:val="a"/>
    <w:qFormat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qFormat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qFormat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qFormat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D2D2D"/>
      <w:sz w:val="24"/>
      <w:szCs w:val="24"/>
    </w:rPr>
  </w:style>
  <w:style w:type="paragraph" w:customStyle="1" w:styleId="xl88">
    <w:name w:val="xl88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2">
    <w:name w:val="xl92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95">
    <w:name w:val="xl95"/>
    <w:basedOn w:val="a"/>
    <w:qFormat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6">
    <w:name w:val="xl96"/>
    <w:basedOn w:val="a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97">
    <w:name w:val="xl9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8">
    <w:name w:val="xl9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9">
    <w:name w:val="xl99"/>
    <w:basedOn w:val="a"/>
    <w:qFormat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qFormat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qFormat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qFormat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qFormat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qFormat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qFormat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qFormat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qFormat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qFormat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qFormat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d">
    <w:name w:val="Цветовое выделение"/>
    <w:uiPriority w:val="99"/>
    <w:qFormat/>
    <w:rPr>
      <w:b/>
      <w:color w:val="000080"/>
    </w:rPr>
  </w:style>
  <w:style w:type="paragraph" w:customStyle="1" w:styleId="affe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Без интервала1"/>
    <w:qFormat/>
    <w:rPr>
      <w:rFonts w:ascii="Calibri" w:eastAsia="Times New Roman" w:hAnsi="Calibri"/>
      <w:sz w:val="22"/>
      <w:szCs w:val="22"/>
    </w:rPr>
  </w:style>
  <w:style w:type="character" w:customStyle="1" w:styleId="FontStyle11">
    <w:name w:val="Font Style11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Текст примечания Знак"/>
    <w:basedOn w:val="a0"/>
    <w:link w:val="ae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fff">
    <w:name w:val="Основной текст + Полужирный"/>
    <w:qFormat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qFormat/>
    <w:pPr>
      <w:widowControl w:val="0"/>
      <w:shd w:val="clear" w:color="auto" w:fill="FFFFFF"/>
      <w:spacing w:before="480" w:after="0" w:line="274" w:lineRule="exact"/>
      <w:ind w:hanging="360"/>
    </w:pPr>
    <w:rPr>
      <w:rFonts w:ascii="Calibri" w:eastAsia="Calibri" w:hAnsi="Calibri" w:cs="Times New Roman"/>
      <w:sz w:val="23"/>
      <w:szCs w:val="23"/>
      <w:lang w:eastAsia="en-US"/>
    </w:rPr>
  </w:style>
  <w:style w:type="paragraph" w:customStyle="1" w:styleId="Heading">
    <w:name w:val="Heading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  <w:lang w:eastAsia="ko-KR"/>
    </w:rPr>
  </w:style>
  <w:style w:type="character" w:customStyle="1" w:styleId="ad">
    <w:name w:val="Текст Знак"/>
    <w:basedOn w:val="a0"/>
    <w:link w:val="ac"/>
    <w:qFormat/>
    <w:rPr>
      <w:rFonts w:ascii="Courier New" w:eastAsia="Times New Roman" w:hAnsi="Courier New" w:cs="Times New Roman"/>
      <w:sz w:val="20"/>
      <w:szCs w:val="20"/>
    </w:rPr>
  </w:style>
  <w:style w:type="character" w:customStyle="1" w:styleId="afff0">
    <w:name w:val="Гипертекстовая ссылка"/>
    <w:uiPriority w:val="99"/>
    <w:qFormat/>
    <w:rPr>
      <w:color w:val="106BBE"/>
    </w:rPr>
  </w:style>
  <w:style w:type="paragraph" w:customStyle="1" w:styleId="ConsPlusCell">
    <w:name w:val="ConsPlusCell"/>
    <w:qFormat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3">
    <w:name w:val="Текст сноски Знак"/>
    <w:basedOn w:val="a0"/>
    <w:link w:val="af2"/>
    <w:uiPriority w:val="99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qFormat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6">
    <w:name w:val="Основной текст (6)_"/>
    <w:basedOn w:val="a0"/>
    <w:qFormat/>
    <w:rPr>
      <w:rFonts w:ascii="Times New Roman" w:eastAsia="Times New Roman" w:hAnsi="Times New Roman" w:cs="Times New Roman"/>
      <w:sz w:val="20"/>
      <w:szCs w:val="20"/>
      <w:u w:val="none"/>
    </w:rPr>
  </w:style>
  <w:style w:type="character" w:customStyle="1" w:styleId="60">
    <w:name w:val="Основной текст (6)"/>
    <w:basedOn w:val="6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ff1">
    <w:name w:val="line number"/>
    <w:basedOn w:val="a0"/>
    <w:uiPriority w:val="99"/>
    <w:semiHidden/>
    <w:unhideWhenUsed/>
    <w:rsid w:val="00804F6A"/>
  </w:style>
  <w:style w:type="paragraph" w:styleId="afd">
    <w:name w:val="TOC Heading"/>
    <w:basedOn w:val="1"/>
    <w:next w:val="a"/>
    <w:uiPriority w:val="39"/>
    <w:semiHidden/>
    <w:unhideWhenUsed/>
    <w:qFormat/>
    <w:rsid w:val="009E2F34"/>
    <w:pPr>
      <w:keepLines/>
      <w:tabs>
        <w:tab w:val="clear" w:pos="7371"/>
      </w:tabs>
      <w:spacing w:before="24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0168B36-5579-4746-A251-9762C58249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manyshina_vi</dc:creator>
  <cp:lastModifiedBy>Ольга Лапшина</cp:lastModifiedBy>
  <cp:revision>37</cp:revision>
  <cp:lastPrinted>2025-03-20T14:01:00Z</cp:lastPrinted>
  <dcterms:created xsi:type="dcterms:W3CDTF">2025-01-13T10:13:00Z</dcterms:created>
  <dcterms:modified xsi:type="dcterms:W3CDTF">2025-03-20T14:06:00Z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5DEF26A93F56419F94A41F0664BD420A_13</vt:lpwstr>
  </property>
</Properties>
</file>