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B65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КИРОВСКИЙ МУНИЦИПАЛЬНЫЙ РАЙОН</w:t>
      </w:r>
    </w:p>
    <w:p w14:paraId="62B16598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4A935115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</w:p>
    <w:p w14:paraId="109A7CCE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КОМИТЕТ ФИНАНСОВ АДМИНИСТРАЦИИ </w:t>
      </w:r>
    </w:p>
    <w:p w14:paraId="11B2AD1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КИРОВСКОГО МУНИЦИПАЛЬНОГО РАЙОНА</w:t>
      </w:r>
    </w:p>
    <w:p w14:paraId="0EA67B4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23D36626" w14:textId="77777777" w:rsidR="00C8021B" w:rsidRDefault="00C8021B" w:rsidP="00C8021B">
      <w:pPr>
        <w:jc w:val="center"/>
        <w:rPr>
          <w:b/>
          <w:bCs/>
          <w:sz w:val="32"/>
          <w:szCs w:val="32"/>
        </w:rPr>
      </w:pPr>
    </w:p>
    <w:p w14:paraId="00028B1D" w14:textId="77777777" w:rsidR="00C8021B" w:rsidRDefault="00C8021B" w:rsidP="00C8021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9F79B3" w14:textId="77777777" w:rsidR="00C8021B" w:rsidRDefault="00C8021B" w:rsidP="00C8021B"/>
    <w:p w14:paraId="0D0CC1A4" w14:textId="60E984D2" w:rsidR="00C8021B" w:rsidRDefault="00C8021B" w:rsidP="00C8021B">
      <w:pPr>
        <w:jc w:val="center"/>
        <w:rPr>
          <w:sz w:val="28"/>
          <w:szCs w:val="28"/>
        </w:rPr>
      </w:pPr>
      <w:r w:rsidRPr="00CA1D01">
        <w:rPr>
          <w:sz w:val="28"/>
          <w:szCs w:val="28"/>
        </w:rPr>
        <w:t>от «</w:t>
      </w:r>
      <w:r w:rsidR="00CC6D1A">
        <w:rPr>
          <w:sz w:val="28"/>
          <w:szCs w:val="28"/>
        </w:rPr>
        <w:t>30</w:t>
      </w:r>
      <w:r w:rsidRPr="00CA1D01">
        <w:rPr>
          <w:sz w:val="28"/>
          <w:szCs w:val="28"/>
        </w:rPr>
        <w:t xml:space="preserve">» </w:t>
      </w:r>
      <w:r w:rsidR="003C1A05">
        <w:rPr>
          <w:sz w:val="28"/>
          <w:szCs w:val="28"/>
        </w:rPr>
        <w:t>ма</w:t>
      </w:r>
      <w:r w:rsidR="00CC6D1A">
        <w:rPr>
          <w:sz w:val="28"/>
          <w:szCs w:val="28"/>
        </w:rPr>
        <w:t>я</w:t>
      </w:r>
      <w:r w:rsidRPr="00CA1D01">
        <w:rPr>
          <w:sz w:val="28"/>
          <w:szCs w:val="28"/>
        </w:rPr>
        <w:t xml:space="preserve"> 202</w:t>
      </w:r>
      <w:r w:rsidR="00610CC0" w:rsidRPr="00CA1D01">
        <w:rPr>
          <w:sz w:val="28"/>
          <w:szCs w:val="28"/>
        </w:rPr>
        <w:t>5</w:t>
      </w:r>
      <w:r w:rsidRPr="00CA1D01">
        <w:rPr>
          <w:sz w:val="28"/>
          <w:szCs w:val="28"/>
        </w:rPr>
        <w:t xml:space="preserve"> года № </w:t>
      </w:r>
      <w:r w:rsidR="00CC6D1A">
        <w:rPr>
          <w:sz w:val="28"/>
          <w:szCs w:val="28"/>
        </w:rPr>
        <w:t>30</w:t>
      </w:r>
    </w:p>
    <w:p w14:paraId="3D6D6A59" w14:textId="77777777" w:rsidR="00C8021B" w:rsidRDefault="00C8021B" w:rsidP="00C8021B">
      <w:pPr>
        <w:pStyle w:val="ConsPlusTitlePage"/>
        <w:rPr>
          <w:rFonts w:ascii="Times New Roman" w:hAnsi="Times New Roman" w:cs="Times New Roman"/>
        </w:rPr>
      </w:pPr>
    </w:p>
    <w:p w14:paraId="09DB847E" w14:textId="7A048C0C" w:rsidR="00C8021B" w:rsidRPr="00C8021B" w:rsidRDefault="00C8021B" w:rsidP="00C802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021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комитета финансов администрации Кировского муниципального района Ленинградской области от </w:t>
      </w:r>
    </w:p>
    <w:p w14:paraId="7753C3C1" w14:textId="056E4779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>от 21.11.2022 № 90 «</w:t>
      </w:r>
      <w:r w:rsidRPr="00C802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типовой формы соглашения </w:t>
      </w:r>
      <w:r w:rsidRPr="00C8021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14:paraId="014205C0" w14:textId="2C9AD66F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 xml:space="preserve">иного межбюджетного трансферта из бюджета Кировского муниципального района Ленинградской области бюджету городского (или) сельского поселения </w:t>
      </w:r>
    </w:p>
    <w:p w14:paraId="457693AA" w14:textId="4B213E49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14:paraId="710BBBF1" w14:textId="77777777" w:rsidR="00C8021B" w:rsidRPr="00C8021B" w:rsidRDefault="00C8021B" w:rsidP="00C8021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6314F3" w14:textId="5C29899F" w:rsidR="009F3E8D" w:rsidRPr="004803E0" w:rsidRDefault="009F3E8D" w:rsidP="00C8021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03E0">
        <w:rPr>
          <w:rFonts w:ascii="Times New Roman" w:hAnsi="Times New Roman" w:cs="Times New Roman"/>
          <w:sz w:val="27"/>
          <w:szCs w:val="27"/>
        </w:rPr>
        <w:t xml:space="preserve">В целях приведения </w:t>
      </w:r>
      <w:r w:rsidR="007F3F20" w:rsidRPr="004803E0">
        <w:rPr>
          <w:rFonts w:ascii="Times New Roman" w:hAnsi="Times New Roman" w:cs="Times New Roman"/>
          <w:sz w:val="27"/>
          <w:szCs w:val="27"/>
        </w:rPr>
        <w:t>муниципальных</w:t>
      </w:r>
      <w:r w:rsidRPr="004803E0">
        <w:rPr>
          <w:rFonts w:ascii="Times New Roman" w:hAnsi="Times New Roman" w:cs="Times New Roman"/>
          <w:sz w:val="27"/>
          <w:szCs w:val="27"/>
        </w:rPr>
        <w:t xml:space="preserve"> правовых актов комитета финансов </w:t>
      </w:r>
      <w:r w:rsidR="007F3F20" w:rsidRPr="004803E0">
        <w:rPr>
          <w:rFonts w:ascii="Times New Roman" w:hAnsi="Times New Roman" w:cs="Times New Roman"/>
          <w:sz w:val="27"/>
          <w:szCs w:val="27"/>
        </w:rPr>
        <w:t xml:space="preserve">администрации Кировского муниципального района </w:t>
      </w:r>
      <w:r w:rsidRPr="004803E0">
        <w:rPr>
          <w:rFonts w:ascii="Times New Roman" w:hAnsi="Times New Roman" w:cs="Times New Roman"/>
          <w:sz w:val="27"/>
          <w:szCs w:val="27"/>
        </w:rPr>
        <w:t>Ленинградской области в соответствие с действующим законодательством</w:t>
      </w:r>
      <w:r w:rsidR="007F3F20" w:rsidRPr="004803E0">
        <w:rPr>
          <w:rFonts w:ascii="Times New Roman" w:hAnsi="Times New Roman" w:cs="Times New Roman"/>
          <w:sz w:val="27"/>
          <w:szCs w:val="27"/>
        </w:rPr>
        <w:t>:</w:t>
      </w:r>
    </w:p>
    <w:p w14:paraId="6A279BD2" w14:textId="45CEEFF2" w:rsidR="009F3E8D" w:rsidRPr="004803E0" w:rsidRDefault="009F3E8D" w:rsidP="007F3F2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03E0">
        <w:rPr>
          <w:rFonts w:ascii="Times New Roman" w:hAnsi="Times New Roman" w:cs="Times New Roman"/>
          <w:sz w:val="27"/>
          <w:szCs w:val="27"/>
        </w:rPr>
        <w:t xml:space="preserve">1. Внести в типовую форму </w:t>
      </w:r>
      <w:r w:rsidR="007F3F20" w:rsidRPr="004803E0">
        <w:rPr>
          <w:rFonts w:ascii="Times New Roman" w:hAnsi="Times New Roman" w:cs="Times New Roman"/>
          <w:sz w:val="27"/>
          <w:szCs w:val="27"/>
        </w:rPr>
        <w:t>соглашения</w:t>
      </w:r>
      <w:r w:rsidRPr="004803E0">
        <w:rPr>
          <w:rFonts w:ascii="Times New Roman" w:hAnsi="Times New Roman" w:cs="Times New Roman"/>
          <w:sz w:val="27"/>
          <w:szCs w:val="27"/>
        </w:rPr>
        <w:t xml:space="preserve"> о предоставлении </w:t>
      </w:r>
      <w:r w:rsidR="007F3F20" w:rsidRPr="004803E0">
        <w:rPr>
          <w:rFonts w:ascii="Times New Roman" w:hAnsi="Times New Roman" w:cs="Times New Roman"/>
          <w:sz w:val="27"/>
          <w:szCs w:val="27"/>
        </w:rPr>
        <w:t>иного межбюджетного трансферта из бюджета Кировского муниципального района Ленинградской области бюджету городского (или) сельского поселения Кировского муниципального района Ленинградской области</w:t>
      </w:r>
      <w:r w:rsidRPr="004803E0">
        <w:rPr>
          <w:rFonts w:ascii="Times New Roman" w:hAnsi="Times New Roman" w:cs="Times New Roman"/>
          <w:sz w:val="27"/>
          <w:szCs w:val="27"/>
        </w:rPr>
        <w:t xml:space="preserve">, утвержденную </w:t>
      </w:r>
      <w:r w:rsidR="007F3F20" w:rsidRPr="004803E0">
        <w:rPr>
          <w:rFonts w:ascii="Times New Roman" w:hAnsi="Times New Roman" w:cs="Times New Roman"/>
          <w:sz w:val="27"/>
          <w:szCs w:val="27"/>
        </w:rPr>
        <w:t>распоряжением</w:t>
      </w:r>
      <w:r w:rsidRPr="004803E0">
        <w:rPr>
          <w:rFonts w:ascii="Times New Roman" w:hAnsi="Times New Roman" w:cs="Times New Roman"/>
          <w:sz w:val="27"/>
          <w:szCs w:val="27"/>
        </w:rPr>
        <w:t xml:space="preserve"> комитета финансов </w:t>
      </w:r>
      <w:r w:rsidR="007F3F20" w:rsidRPr="004803E0">
        <w:rPr>
          <w:rFonts w:ascii="Times New Roman" w:hAnsi="Times New Roman" w:cs="Times New Roman"/>
          <w:sz w:val="27"/>
          <w:szCs w:val="27"/>
        </w:rPr>
        <w:t xml:space="preserve">администрации Кировского муниципального района </w:t>
      </w:r>
      <w:r w:rsidRPr="004803E0">
        <w:rPr>
          <w:rFonts w:ascii="Times New Roman" w:hAnsi="Times New Roman" w:cs="Times New Roman"/>
          <w:sz w:val="27"/>
          <w:szCs w:val="27"/>
        </w:rPr>
        <w:t xml:space="preserve">Ленинградской области от </w:t>
      </w:r>
      <w:r w:rsidR="007F3F20" w:rsidRPr="004803E0">
        <w:rPr>
          <w:rFonts w:ascii="Times New Roman" w:hAnsi="Times New Roman" w:cs="Times New Roman"/>
          <w:sz w:val="27"/>
          <w:szCs w:val="27"/>
        </w:rPr>
        <w:t>21.11.2022 № 90</w:t>
      </w:r>
      <w:r w:rsidRPr="004803E0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14:paraId="0C91B6B6" w14:textId="3EC8AAD1" w:rsidR="009F3E8D" w:rsidRPr="004803E0" w:rsidRDefault="009F14C6" w:rsidP="0036634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03E0">
        <w:rPr>
          <w:rFonts w:ascii="Times New Roman" w:hAnsi="Times New Roman" w:cs="Times New Roman"/>
          <w:sz w:val="27"/>
          <w:szCs w:val="27"/>
        </w:rPr>
        <w:t>1.1.</w:t>
      </w:r>
      <w:r w:rsidR="009F3E8D" w:rsidRPr="004803E0">
        <w:rPr>
          <w:rFonts w:ascii="Times New Roman" w:hAnsi="Times New Roman" w:cs="Times New Roman"/>
          <w:sz w:val="27"/>
          <w:szCs w:val="27"/>
        </w:rPr>
        <w:t xml:space="preserve"> </w:t>
      </w:r>
      <w:r w:rsidR="00366345" w:rsidRPr="004803E0">
        <w:rPr>
          <w:rFonts w:ascii="Times New Roman" w:hAnsi="Times New Roman" w:cs="Times New Roman"/>
          <w:sz w:val="27"/>
          <w:szCs w:val="27"/>
        </w:rPr>
        <w:t xml:space="preserve">Подпункт 3.4.1 пункта 3.4 раздела </w:t>
      </w:r>
      <w:r w:rsidR="005C2087" w:rsidRPr="004803E0">
        <w:rPr>
          <w:rFonts w:ascii="Times New Roman" w:hAnsi="Times New Roman" w:cs="Times New Roman"/>
          <w:sz w:val="27"/>
          <w:szCs w:val="27"/>
        </w:rPr>
        <w:t>«I</w:t>
      </w:r>
      <w:r w:rsidR="00366345" w:rsidRPr="004803E0">
        <w:rPr>
          <w:rFonts w:ascii="Times New Roman" w:hAnsi="Times New Roman" w:cs="Times New Roman"/>
          <w:sz w:val="27"/>
          <w:szCs w:val="27"/>
        </w:rPr>
        <w:t>II</w:t>
      </w:r>
      <w:r w:rsidR="005C2087" w:rsidRPr="004803E0">
        <w:rPr>
          <w:rFonts w:ascii="Times New Roman" w:hAnsi="Times New Roman" w:cs="Times New Roman"/>
          <w:sz w:val="27"/>
          <w:szCs w:val="27"/>
        </w:rPr>
        <w:t xml:space="preserve">. </w:t>
      </w:r>
      <w:r w:rsidR="00366345" w:rsidRPr="004803E0">
        <w:rPr>
          <w:rFonts w:ascii="Times New Roman" w:hAnsi="Times New Roman" w:cs="Times New Roman"/>
          <w:sz w:val="27"/>
          <w:szCs w:val="27"/>
        </w:rPr>
        <w:t>Порядок, условия предоставления и сроки перечисления Иного межбюджетного трансферта</w:t>
      </w:r>
      <w:r w:rsidR="005C2087" w:rsidRPr="004803E0">
        <w:rPr>
          <w:rFonts w:ascii="Times New Roman" w:hAnsi="Times New Roman" w:cs="Times New Roman"/>
          <w:sz w:val="27"/>
          <w:szCs w:val="27"/>
        </w:rPr>
        <w:t xml:space="preserve">» </w:t>
      </w:r>
      <w:r w:rsidR="009F3E8D" w:rsidRPr="004803E0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14:paraId="18918510" w14:textId="4F229561" w:rsidR="00D21F60" w:rsidRPr="004803E0" w:rsidRDefault="00D97486" w:rsidP="00D21F6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Вариант </w:t>
      </w:r>
      <w:r w:rsidRPr="004803E0">
        <w:rPr>
          <w:rFonts w:ascii="Times New Roman" w:hAnsi="Times New Roman"/>
          <w:sz w:val="27"/>
          <w:szCs w:val="27"/>
        </w:rPr>
        <w:t>&lt;</w:t>
      </w:r>
      <w:r w:rsidRPr="004803E0">
        <w:rPr>
          <w:rFonts w:ascii="Times New Roman" w:hAnsi="Times New Roman"/>
          <w:sz w:val="27"/>
          <w:szCs w:val="27"/>
          <w:vertAlign w:val="superscript"/>
        </w:rPr>
        <w:t>12</w:t>
      </w:r>
      <w:r w:rsidRPr="004803E0">
        <w:rPr>
          <w:rFonts w:ascii="Times New Roman" w:hAnsi="Times New Roman"/>
          <w:sz w:val="27"/>
          <w:szCs w:val="27"/>
        </w:rPr>
        <w:t>&gt;</w:t>
      </w:r>
      <w:r w:rsidRPr="004803E0">
        <w:rPr>
          <w:rFonts w:ascii="Times New Roman" w:hAnsi="Times New Roman"/>
          <w:sz w:val="27"/>
          <w:szCs w:val="27"/>
        </w:rPr>
        <w:t xml:space="preserve"> </w:t>
      </w:r>
      <w:r w:rsidR="002B1271"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>«3.4.1.</w:t>
      </w:r>
      <w:r w:rsidR="00D21F60"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1F60"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 позднее 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>4 (четвертого)</w:t>
      </w:r>
      <w:r w:rsidR="00D21F60"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рабочего дня</w:t>
      </w:r>
      <w:r w:rsidR="00D21F60"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даты поступления документов</w:t>
      </w:r>
      <w:r w:rsidR="00D21F60"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>, подтверждающих потребность в осуществлении расходов.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»; </w:t>
      </w:r>
      <w:r w:rsidR="00D21F60" w:rsidRPr="004803E0">
        <w:rPr>
          <w:rFonts w:ascii="Times New Roman" w:hAnsi="Times New Roman"/>
          <w:sz w:val="27"/>
          <w:szCs w:val="27"/>
        </w:rPr>
        <w:t xml:space="preserve"> </w:t>
      </w:r>
    </w:p>
    <w:p w14:paraId="2545E1D2" w14:textId="179A87CA" w:rsidR="00D21F60" w:rsidRPr="004803E0" w:rsidRDefault="00D97486" w:rsidP="00D21F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Вариант </w:t>
      </w:r>
      <w:r w:rsidRPr="004803E0">
        <w:rPr>
          <w:rFonts w:ascii="Times New Roman" w:hAnsi="Times New Roman"/>
          <w:sz w:val="27"/>
          <w:szCs w:val="27"/>
        </w:rPr>
        <w:t>&lt;</w:t>
      </w:r>
      <w:r w:rsidRPr="004803E0">
        <w:rPr>
          <w:rFonts w:ascii="Times New Roman" w:hAnsi="Times New Roman"/>
          <w:sz w:val="27"/>
          <w:szCs w:val="27"/>
          <w:vertAlign w:val="superscript"/>
        </w:rPr>
        <w:t>12</w:t>
      </w:r>
      <w:r w:rsidRPr="004803E0">
        <w:rPr>
          <w:rFonts w:ascii="Times New Roman" w:hAnsi="Times New Roman"/>
          <w:sz w:val="27"/>
          <w:szCs w:val="27"/>
        </w:rPr>
        <w:t xml:space="preserve">&gt; 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«3.4.1. 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течение 4 (четырех) рабочих дней с даты поступления документов, подтверждающих потребность в осуществлении расходов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>.»;</w:t>
      </w:r>
    </w:p>
    <w:p w14:paraId="4DF1DDBA" w14:textId="329E2226" w:rsidR="00D97486" w:rsidRPr="004803E0" w:rsidRDefault="00D97486" w:rsidP="00D21F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Вариант </w:t>
      </w:r>
      <w:r w:rsidRPr="004803E0">
        <w:rPr>
          <w:rFonts w:ascii="Times New Roman" w:hAnsi="Times New Roman" w:cs="Times New Roman"/>
          <w:sz w:val="27"/>
          <w:szCs w:val="27"/>
        </w:rPr>
        <w:t>&lt;</w:t>
      </w:r>
      <w:r w:rsidRPr="004803E0">
        <w:rPr>
          <w:rFonts w:ascii="Times New Roman" w:hAnsi="Times New Roman" w:cs="Times New Roman"/>
          <w:sz w:val="27"/>
          <w:szCs w:val="27"/>
          <w:vertAlign w:val="superscript"/>
        </w:rPr>
        <w:t>12</w:t>
      </w:r>
      <w:r w:rsidRPr="004803E0">
        <w:rPr>
          <w:rFonts w:ascii="Times New Roman" w:hAnsi="Times New Roman" w:cs="Times New Roman"/>
          <w:sz w:val="27"/>
          <w:szCs w:val="27"/>
        </w:rPr>
        <w:t>&gt;</w:t>
      </w:r>
      <w:r w:rsidRPr="004803E0">
        <w:rPr>
          <w:rFonts w:ascii="Times New Roman" w:hAnsi="Times New Roman" w:cs="Times New Roman"/>
          <w:sz w:val="27"/>
          <w:szCs w:val="27"/>
        </w:rPr>
        <w:t xml:space="preserve"> «3.4.1. Н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>е позднее 4 (четвертого) рабочего дня с даты поступления заявки от администрации поселения на перечисление межбюджетных трансфертов</w:t>
      </w:r>
      <w:r w:rsidR="004803E0"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803E0" w:rsidRPr="004803E0">
        <w:rPr>
          <w:rFonts w:ascii="Times New Roman" w:eastAsiaTheme="minorHAnsi" w:hAnsi="Times New Roman" w:cs="Times New Roman"/>
          <w:sz w:val="27"/>
          <w:szCs w:val="27"/>
          <w:lang w:eastAsia="en-US"/>
        </w:rPr>
        <w:t>посредством системы электронного документооборота Ленинградской области, в случае отсутствия возможности, посредством электронной почты направить скан заявки, оформленный надлежащим образом.</w:t>
      </w:r>
      <w:r w:rsidRPr="004803E0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</w:p>
    <w:p w14:paraId="10EB7F22" w14:textId="2D1D0363" w:rsidR="009B7F19" w:rsidRPr="004803E0" w:rsidRDefault="009B7F19" w:rsidP="009B7F1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03E0">
        <w:rPr>
          <w:rFonts w:ascii="Times New Roman" w:hAnsi="Times New Roman" w:cs="Times New Roman"/>
          <w:sz w:val="27"/>
          <w:szCs w:val="27"/>
        </w:rPr>
        <w:t>2. Распоряжение вступает в силу со дня его подписания.</w:t>
      </w:r>
    </w:p>
    <w:p w14:paraId="66A4A03D" w14:textId="77777777" w:rsidR="006C0E26" w:rsidRPr="004803E0" w:rsidRDefault="006C0E26" w:rsidP="009B7F1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5BD0865" w14:textId="77777777" w:rsidR="00615FBA" w:rsidRDefault="00615FBA" w:rsidP="00EB4A45">
      <w:pPr>
        <w:jc w:val="both"/>
        <w:rPr>
          <w:sz w:val="28"/>
          <w:szCs w:val="28"/>
        </w:rPr>
      </w:pPr>
    </w:p>
    <w:p w14:paraId="36A8A29A" w14:textId="5F0FD19F" w:rsidR="00BB093D" w:rsidRDefault="00BB093D" w:rsidP="00EB4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администрации-</w:t>
      </w:r>
    </w:p>
    <w:p w14:paraId="3B1C29C3" w14:textId="3B64AEA7" w:rsidR="006C0E26" w:rsidRPr="00350D49" w:rsidRDefault="00BB093D" w:rsidP="00EB4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комитета финансов </w:t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  <w:t xml:space="preserve">          </w:t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r w:rsidR="006C0E26">
        <w:rPr>
          <w:sz w:val="28"/>
          <w:szCs w:val="28"/>
        </w:rPr>
        <w:tab/>
      </w:r>
      <w:proofErr w:type="spellStart"/>
      <w:r w:rsidR="006C0E26">
        <w:rPr>
          <w:sz w:val="28"/>
          <w:szCs w:val="28"/>
        </w:rPr>
        <w:t>Е.В.Брюхова</w:t>
      </w:r>
      <w:proofErr w:type="spellEnd"/>
    </w:p>
    <w:sectPr w:rsidR="006C0E26" w:rsidRPr="00350D49" w:rsidSect="00E1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8D"/>
    <w:rsid w:val="00000773"/>
    <w:rsid w:val="00004C79"/>
    <w:rsid w:val="000C323B"/>
    <w:rsid w:val="000E44E4"/>
    <w:rsid w:val="000E5801"/>
    <w:rsid w:val="001919DD"/>
    <w:rsid w:val="001D19F8"/>
    <w:rsid w:val="002916FA"/>
    <w:rsid w:val="002B1271"/>
    <w:rsid w:val="002B2FA4"/>
    <w:rsid w:val="00332F4D"/>
    <w:rsid w:val="00350D49"/>
    <w:rsid w:val="00366345"/>
    <w:rsid w:val="003766E4"/>
    <w:rsid w:val="003C1A05"/>
    <w:rsid w:val="004803E0"/>
    <w:rsid w:val="00487B37"/>
    <w:rsid w:val="004F6D60"/>
    <w:rsid w:val="005368C4"/>
    <w:rsid w:val="005703D9"/>
    <w:rsid w:val="005A4612"/>
    <w:rsid w:val="005A647B"/>
    <w:rsid w:val="005C2087"/>
    <w:rsid w:val="005E71D9"/>
    <w:rsid w:val="00610CC0"/>
    <w:rsid w:val="00615FBA"/>
    <w:rsid w:val="006740EC"/>
    <w:rsid w:val="006C0E26"/>
    <w:rsid w:val="006C1063"/>
    <w:rsid w:val="00772380"/>
    <w:rsid w:val="007816F5"/>
    <w:rsid w:val="00790DB2"/>
    <w:rsid w:val="007F3F20"/>
    <w:rsid w:val="00874481"/>
    <w:rsid w:val="008F6526"/>
    <w:rsid w:val="009037BC"/>
    <w:rsid w:val="00982AE1"/>
    <w:rsid w:val="009957BC"/>
    <w:rsid w:val="009B7F19"/>
    <w:rsid w:val="009F14C6"/>
    <w:rsid w:val="009F3E8D"/>
    <w:rsid w:val="00A24F5A"/>
    <w:rsid w:val="00A607FE"/>
    <w:rsid w:val="00B25E6E"/>
    <w:rsid w:val="00BB093D"/>
    <w:rsid w:val="00C27446"/>
    <w:rsid w:val="00C3590B"/>
    <w:rsid w:val="00C8021B"/>
    <w:rsid w:val="00CA1D01"/>
    <w:rsid w:val="00CC3C7B"/>
    <w:rsid w:val="00CC60ED"/>
    <w:rsid w:val="00CC6D1A"/>
    <w:rsid w:val="00CD2F09"/>
    <w:rsid w:val="00D21F60"/>
    <w:rsid w:val="00D76E6F"/>
    <w:rsid w:val="00D94C24"/>
    <w:rsid w:val="00D97486"/>
    <w:rsid w:val="00E16C7B"/>
    <w:rsid w:val="00EB42B0"/>
    <w:rsid w:val="00EB4A45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37C9"/>
  <w15:chartTrackingRefBased/>
  <w15:docId w15:val="{4590CFD4-2725-4266-BD80-077F688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aliases w:val="H3,&quot;Сапфир&quot;"/>
    <w:basedOn w:val="a"/>
    <w:next w:val="a"/>
    <w:link w:val="30"/>
    <w:uiPriority w:val="9"/>
    <w:semiHidden/>
    <w:unhideWhenUsed/>
    <w:qFormat/>
    <w:rsid w:val="00C8021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3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rsid w:val="00C8021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2 Знак"/>
    <w:aliases w:val="Заголовок Знак,Подраздел Знак,H2 Знак,&quot;Изумруд&quot; Знак"/>
    <w:basedOn w:val="a0"/>
    <w:link w:val="21"/>
    <w:locked/>
    <w:rsid w:val="00C8021B"/>
    <w:rPr>
      <w:sz w:val="28"/>
      <w:szCs w:val="24"/>
    </w:rPr>
  </w:style>
  <w:style w:type="paragraph" w:customStyle="1" w:styleId="21">
    <w:name w:val="Заголовок 21"/>
    <w:aliases w:val="Title,Подраздел,H2,&quot;Изумруд&quot;"/>
    <w:basedOn w:val="a"/>
    <w:next w:val="a"/>
    <w:link w:val="2"/>
    <w:qFormat/>
    <w:rsid w:val="00C8021B"/>
    <w:pPr>
      <w:keepNext/>
      <w:jc w:val="both"/>
      <w:outlineLvl w:val="1"/>
    </w:pPr>
    <w:rPr>
      <w:rFonts w:asciiTheme="minorHAnsi" w:eastAsiaTheme="minorHAnsi" w:hAnsiTheme="minorHAnsi" w:cstheme="minorBidi"/>
      <w:kern w:val="2"/>
      <w:sz w:val="28"/>
      <w:lang w:eastAsia="en-US"/>
      <w14:ligatures w14:val="standardContextual"/>
    </w:rPr>
  </w:style>
  <w:style w:type="paragraph" w:customStyle="1" w:styleId="ConsNonformat">
    <w:name w:val="ConsNonformat"/>
    <w:rsid w:val="00C8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191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5C20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CA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unhideWhenUsed/>
    <w:rsid w:val="00A607FE"/>
    <w:rPr>
      <w:vertAlign w:val="superscript"/>
    </w:rPr>
  </w:style>
  <w:style w:type="character" w:customStyle="1" w:styleId="1">
    <w:name w:val="Основной текст1"/>
    <w:basedOn w:val="a0"/>
    <w:rsid w:val="00D97486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12</cp:revision>
  <cp:lastPrinted>2025-03-14T07:35:00Z</cp:lastPrinted>
  <dcterms:created xsi:type="dcterms:W3CDTF">2025-05-30T07:00:00Z</dcterms:created>
  <dcterms:modified xsi:type="dcterms:W3CDTF">2025-05-30T08:10:00Z</dcterms:modified>
</cp:coreProperties>
</file>