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Областной закон Ленинградской области от 13.10.2014 N 62-оз</w:t>
              <w:br/>
              <w:t xml:space="preserve">(ред. от 17.03.2025)</w:t>
              <w:br/>
              <w:t xml:space="preserve">"О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квартиры"</w:t>
              <w:br/>
              <w:t xml:space="preserve">(принят ЗС ЛО 24.09.2014)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 октября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62-оз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ЛЕНИНГРАДСКАЯ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ОБЛАСТНОЙ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ПРЕДОСТАВЛЕНИИ ОТДЕЛЬНЫМ КАТЕГОРИЯМ ГРАЖДАН ДОПОЛНИТЕЛЬНЫХ</w:t>
      </w:r>
    </w:p>
    <w:p>
      <w:pPr>
        <w:pStyle w:val="2"/>
        <w:jc w:val="center"/>
      </w:pPr>
      <w:r>
        <w:rPr>
          <w:sz w:val="20"/>
        </w:rPr>
        <w:t xml:space="preserve">МЕР СОЦИАЛЬНОЙ ПОДДЕРЖКИ В ВИДЕ ЕДИНОВРЕМЕННОЙ ДЕНЕЖНОЙ</w:t>
      </w:r>
    </w:p>
    <w:p>
      <w:pPr>
        <w:pStyle w:val="2"/>
        <w:jc w:val="center"/>
      </w:pPr>
      <w:r>
        <w:rPr>
          <w:sz w:val="20"/>
        </w:rPr>
        <w:t xml:space="preserve">ВЫПЛАТЫ НА ПРОВЕДЕНИЕ КАПИТАЛЬНОГО РЕМОНТА ЖИЛОГО ДОМА</w:t>
      </w:r>
    </w:p>
    <w:p>
      <w:pPr>
        <w:pStyle w:val="2"/>
        <w:jc w:val="center"/>
      </w:pPr>
      <w:r>
        <w:rPr>
          <w:sz w:val="20"/>
        </w:rPr>
        <w:t xml:space="preserve">И ЕДИНОВРЕМЕННОЙ ДЕНЕЖНОЙ ВЫПЛАТЫ НА ПРОВЕДЕНИЕ ТЕКУЩЕГО</w:t>
      </w:r>
    </w:p>
    <w:p>
      <w:pPr>
        <w:pStyle w:val="2"/>
        <w:jc w:val="center"/>
      </w:pPr>
      <w:r>
        <w:rPr>
          <w:sz w:val="20"/>
        </w:rPr>
        <w:t xml:space="preserve">РЕМОНТА КВАРТИРЫ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(Принят Законодательным собранием Ленинградской области</w:t>
      </w:r>
    </w:p>
    <w:p>
      <w:pPr>
        <w:pStyle w:val="0"/>
        <w:jc w:val="center"/>
      </w:pPr>
      <w:r>
        <w:rPr>
          <w:sz w:val="20"/>
        </w:rPr>
        <w:t xml:space="preserve">24 сентября 2014 года)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Областных законов Ленинградской области от 16.06.2015 </w:t>
            </w:r>
            <w:hyperlink w:history="0" r:id="rId7" w:tooltip="Областной закон Ленинградской области от 16.06.2015 N 58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индивидуальных жилых домов&quot; (принят ЗС ЛО 29.05.2015) {КонсультантПлюс}">
              <w:r>
                <w:rPr>
                  <w:sz w:val="20"/>
                  <w:color w:val="0000ff"/>
                </w:rPr>
                <w:t xml:space="preserve">N 58-оз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26.12.2017 </w:t>
            </w:r>
            <w:hyperlink w:history="0" r:id="rId8" w:tooltip="Областной закон Ленинградской области от 26.12.2017 N 90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индивидуальных жилых домов&quot; (принят ЗС ЛО 04.12.2017) {КонсультантПлюс}">
              <w:r>
                <w:rPr>
                  <w:sz w:val="20"/>
                  <w:color w:val="0000ff"/>
                </w:rPr>
                <w:t xml:space="preserve">N 90-оз</w:t>
              </w:r>
            </w:hyperlink>
            <w:r>
              <w:rPr>
                <w:sz w:val="20"/>
                <w:color w:val="392c69"/>
              </w:rPr>
              <w:t xml:space="preserve">, от 20.02.2018 </w:t>
            </w:r>
            <w:hyperlink w:history="0" r:id="rId9" w:tooltip="Областной закон Ленинградской области от 20.02.2018 N 16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индивидуальных жилых домов&quot; (принят ЗС ЛО 31.01.2018) {КонсультантПлюс}">
              <w:r>
                <w:rPr>
                  <w:sz w:val="20"/>
                  <w:color w:val="0000ff"/>
                </w:rPr>
                <w:t xml:space="preserve">N 16-оз</w:t>
              </w:r>
            </w:hyperlink>
            <w:r>
              <w:rPr>
                <w:sz w:val="20"/>
                <w:color w:val="392c69"/>
              </w:rPr>
              <w:t xml:space="preserve">, от 10.04.2018 </w:t>
            </w:r>
            <w:hyperlink w:history="0" r:id="rId10" w:tooltip="Областной закон Ленинградской области от 10.04.2018 N 30-оз &quot;О внесении изменений в статью 3 областного закона &quot;О предоставлении отдельным категориям граждан единовременной денежной выплаты на проведение капитального ремонта жилых домов&quot; (принят ЗС ЛО 28.03.2018) {КонсультантПлюс}">
              <w:r>
                <w:rPr>
                  <w:sz w:val="20"/>
                  <w:color w:val="0000ff"/>
                </w:rPr>
                <w:t xml:space="preserve">N 30-оз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18.11.2019 </w:t>
            </w:r>
            <w:hyperlink w:history="0" r:id="rId11" w:tooltip="Областной закон Ленинградской области от 18.11.2019 N 83-оз &quot;О внесении изменений в статью 4 областного закона &quot;О предоставлении отдельным категориям граждан единовременной денежной выплаты на проведение капитального ремонта жилых домов&quot; (принят ЗС ЛО 23.10.2019) {КонсультантПлюс}">
              <w:r>
                <w:rPr>
                  <w:sz w:val="20"/>
                  <w:color w:val="0000ff"/>
                </w:rPr>
                <w:t xml:space="preserve">N 83-оз</w:t>
              </w:r>
            </w:hyperlink>
            <w:r>
              <w:rPr>
                <w:sz w:val="20"/>
                <w:color w:val="392c69"/>
              </w:rPr>
              <w:t xml:space="preserve">, от 25.11.2019 </w:t>
            </w:r>
            <w:hyperlink w:history="0" r:id="rId12" w:tooltip="Областной закон Ленинградской области от 25.11.2019 N 90-оз &quot;О внесении изменений в статью 2 областного закона &quot;О предоставлении отдельным категориям граждан единовременной денежной выплаты на проведение капитального ремонта жилых домов&quot; и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08.11.2019) {КонсультантПлюс}">
              <w:r>
                <w:rPr>
                  <w:sz w:val="20"/>
                  <w:color w:val="0000ff"/>
                </w:rPr>
                <w:t xml:space="preserve">N 90-оз</w:t>
              </w:r>
            </w:hyperlink>
            <w:r>
              <w:rPr>
                <w:sz w:val="20"/>
                <w:color w:val="392c69"/>
              </w:rPr>
              <w:t xml:space="preserve">, от 12.04.2021 </w:t>
            </w:r>
            <w:hyperlink w:history="0" r:id="rId13" w:tooltip="Областной закон Ленинградской области от 12.04.2021 N 45-оз &quot;О внесении изменений в статьи 1 и 4 областного закона &quot;О предоставлении отдельным категориям граждан единовременной денежной выплаты на проведение капитального ремонта жилых домов&quot; (принят ЗС ЛО 24.03.2021) {КонсультантПлюс}">
              <w:r>
                <w:rPr>
                  <w:sz w:val="20"/>
                  <w:color w:val="0000ff"/>
                </w:rPr>
                <w:t xml:space="preserve">N 45-оз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16.05.2022 </w:t>
            </w:r>
            <w:hyperlink w:history="0" r:id="rId14" w:tooltip="Областной закон Ленинградской области от 16.05.2022 N 55-оз &quot;О внесении изменений в статьи 1 и 4 областного закона &quot;О предоставлении отдельным категориям граждан единовременной денежной выплаты на проведение капитального ремонта жилых домов&quot; (принят ЗС ЛО 26.04.2022) {КонсультантПлюс}">
              <w:r>
                <w:rPr>
                  <w:sz w:val="20"/>
                  <w:color w:val="0000ff"/>
                </w:rPr>
                <w:t xml:space="preserve">N 55-оз</w:t>
              </w:r>
            </w:hyperlink>
            <w:r>
              <w:rPr>
                <w:sz w:val="20"/>
                <w:color w:val="392c69"/>
              </w:rPr>
              <w:t xml:space="preserve">, от 07.10.2022 </w:t>
            </w:r>
            <w:hyperlink w:history="0" r:id="rId15" w:tooltip="Областной закон Ленинградской области от 07.10.2022 N 106-оз &quot;О внесении изменений в некоторые областные законы&quot; (принят ЗС ЛО 21.09.2022) {КонсультантПлюс}">
              <w:r>
                <w:rPr>
                  <w:sz w:val="20"/>
                  <w:color w:val="0000ff"/>
                </w:rPr>
                <w:t xml:space="preserve">N 106-оз</w:t>
              </w:r>
            </w:hyperlink>
            <w:r>
              <w:rPr>
                <w:sz w:val="20"/>
                <w:color w:val="392c69"/>
              </w:rPr>
              <w:t xml:space="preserve">, от 15.11.2022 </w:t>
            </w:r>
            <w:hyperlink w:history="0" r:id="rId16" w:tooltip="Областной закон Ленинградской области от 15.11.2022 N 131-оз &quot;О внесении изменений в статью 9 областного закона &quot;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, переданными для осуществления органам государственной власти Ленинградской области, по обеспечению жилыми помещениями отдельных категорий граждан&quot; и статью 6 областного закона &quot;О предоставлении отдельным категориям граждан единовременной денежн {КонсультантПлюс}">
              <w:r>
                <w:rPr>
                  <w:sz w:val="20"/>
                  <w:color w:val="0000ff"/>
                </w:rPr>
                <w:t xml:space="preserve">N 131-оз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20.12.2023 </w:t>
            </w:r>
            <w:hyperlink w:history="0" r:id="rId17" w:tooltip="Областной закон Ленинградской области от 20.12.2023 N 151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жилых домов&quot; и статью 2 областного закона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04.12.2023) {КонсультантПлюс}">
              <w:r>
                <w:rPr>
                  <w:sz w:val="20"/>
                  <w:color w:val="0000ff"/>
                </w:rPr>
                <w:t xml:space="preserve">N 151-оз</w:t>
              </w:r>
            </w:hyperlink>
            <w:r>
              <w:rPr>
                <w:sz w:val="20"/>
                <w:color w:val="392c69"/>
              </w:rPr>
              <w:t xml:space="preserve">, от 17.03.2025 </w:t>
            </w:r>
            <w:hyperlink w:history="0" r:id="rId18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      <w:r>
                <w:rPr>
                  <w:sz w:val="20"/>
                  <w:color w:val="0000ff"/>
                </w:rPr>
                <w:t xml:space="preserve">N 26-оз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областной закон принят в соответствии с Федеральным </w:t>
      </w:r>
      <w:hyperlink w:history="0" r:id="rId19" w:tooltip="Федеральный закон от 12.01.1995 N 5-ФЗ (ред. от 21.04.2025) &quot;О ветерана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января 1995 года N 5-ФЗ "О ветеранах", Федеральным </w:t>
      </w:r>
      <w:hyperlink w:history="0" r:id="rId20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Федеральным </w:t>
      </w:r>
      <w:hyperlink w:history="0" r:id="rId21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2021 года N 414-ФЗ "Об общих принципах организации публичной власти в субъектах Российской Федерации" в целях установления дополнительных мер социальной поддержки отдельных категорий граждан.</w:t>
      </w:r>
    </w:p>
    <w:p>
      <w:pPr>
        <w:pStyle w:val="0"/>
        <w:jc w:val="both"/>
      </w:pPr>
      <w:r>
        <w:rPr>
          <w:sz w:val="20"/>
        </w:rPr>
        <w:t xml:space="preserve">(в ред. Областных законов Ленинградской области от 26.12.2017 </w:t>
      </w:r>
      <w:hyperlink w:history="0" r:id="rId22" w:tooltip="Областной закон Ленинградской области от 26.12.2017 N 90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индивидуальных жилых домов&quot; (принят ЗС ЛО 04.12.2017) {КонсультантПлюс}">
        <w:r>
          <w:rPr>
            <w:sz w:val="20"/>
            <w:color w:val="0000ff"/>
          </w:rPr>
          <w:t xml:space="preserve">N 90-оз</w:t>
        </w:r>
      </w:hyperlink>
      <w:r>
        <w:rPr>
          <w:sz w:val="20"/>
        </w:rPr>
        <w:t xml:space="preserve">, от 07.10.2022 </w:t>
      </w:r>
      <w:hyperlink w:history="0" r:id="rId23" w:tooltip="Областной закон Ленинградской области от 07.10.2022 N 106-оз &quot;О внесении изменений в некоторые областные законы&quot; (принят ЗС ЛО 21.09.2022) {КонсультантПлюс}">
        <w:r>
          <w:rPr>
            <w:sz w:val="20"/>
            <w:color w:val="0000ff"/>
          </w:rPr>
          <w:t xml:space="preserve">N 106-оз</w:t>
        </w:r>
      </w:hyperlink>
      <w:r>
        <w:rPr>
          <w:sz w:val="20"/>
        </w:rPr>
        <w:t xml:space="preserve">, от 17.03.2025 </w:t>
      </w:r>
      <w:hyperlink w:history="0" r:id="rId24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N 26-оз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Основные понятия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Областного </w:t>
      </w:r>
      <w:hyperlink w:history="0" r:id="rId25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настоящего областного закона под жилым помещением понимается жилой дом или его часть, в отношении которых в порядке, установленном Правительством Российской Федерации, принято решение о выявлении оснований для признания помещения подлежащим капитальному ремонту (далее - жилой дом), квартира или ее часть, комната, расположенная в квартире, признанные в порядке, предусмотренном Правительством Ленинградской области, подлежащими текущему ремонту (далее - квартира).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Категории граждан, имеющие право на получение дополнительных мер социальной поддержки, и виды дополнительных мер социальной поддержки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26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0"/>
        <w:ind w:firstLine="540"/>
        <w:jc w:val="both"/>
      </w:pPr>
      <w:r>
        <w:rPr>
          <w:sz w:val="20"/>
        </w:rPr>
        <w:t xml:space="preserve">1. Право на получение дополнительных мер социальной поддержки по предоставлению единовременной денежной выплаты на проведение капитального ремонта жилых домов или единовременной денежной выплаты на проведение текущего ремонта квартир (далее - дополнительные меры социальной поддержки) в соответствии с настоящим областным законом имеют следующие категории граждан Российской Федерации, проживающих на территории Ленинградской области (далее - граждане):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27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bookmarkStart w:id="37" w:name="P37"/>
    <w:bookmarkEnd w:id="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инвалиды Великой Отечественной войны;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участники Великой Отечественной войны;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лица, награжденные знаком "Жителю блокадного Ленинграда";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супруга (супруг) погибшего (умершего) инвалида Великой Отечественной войны или участника Великой Отечественной войны, не вступившая (не вступивший) в повторный брак;</w:t>
      </w:r>
    </w:p>
    <w:bookmarkStart w:id="41" w:name="P41"/>
    <w:bookmarkEnd w:id="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28" w:tooltip="Областной закон Ленинградской области от 26.12.2017 N 90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индивидуальных жилых домов&quot; (принят ЗС ЛО 04.12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Ленинградской области от 26.12.2017 N 90-оз)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>
      <w:pPr>
        <w:pStyle w:val="0"/>
        <w:jc w:val="both"/>
      </w:pPr>
      <w:r>
        <w:rPr>
          <w:sz w:val="20"/>
        </w:rPr>
        <w:t xml:space="preserve">(п. 6 введен Областным </w:t>
      </w:r>
      <w:hyperlink w:history="0" r:id="rId29" w:tooltip="Областной закон Ленинградской области от 25.11.2019 N 90-оз &quot;О внесении изменений в статью 2 областного закона &quot;О предоставлении отдельным категориям граждан единовременной денежной выплаты на проведение капитального ремонта жилых домов&quot; и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08.11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Ленинградской области от 25.11.2019 N 90-оз)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члены семей военнослужащих Вооруженных Сил Российской Федерации, принимавших участие в специальной военной операции, граждан из числа предусмотренных </w:t>
      </w:r>
      <w:hyperlink w:history="0" r:id="rId30" w:tooltip="Федеральный закон от 31.05.1996 N 61-ФЗ (ред. от 26.12.2024) &quot;Об обороне&quot; {КонсультантПлюс}">
        <w:r>
          <w:rPr>
            <w:sz w:val="20"/>
            <w:color w:val="0000ff"/>
          </w:rPr>
          <w:t xml:space="preserve">пунктом 4 статьи 22.1</w:t>
        </w:r>
      </w:hyperlink>
      <w:r>
        <w:rPr>
          <w:sz w:val="20"/>
        </w:rPr>
        <w:t xml:space="preserve"> Федерального закона от 31 мая 1996 года N 61-ФЗ "Об обороне", граждан из числа предусмотренных </w:t>
      </w:r>
      <w:hyperlink w:history="0" r:id="rId31" w:tooltip="Федеральный закон от 12.01.1995 N 5-ФЗ (ред. от 21.04.2025) &quot;О ветеранах&quot; {КонсультантПлюс}">
        <w:r>
          <w:rPr>
            <w:sz w:val="20"/>
            <w:color w:val="0000ff"/>
          </w:rPr>
          <w:t xml:space="preserve">подпунктом 2.4 пункта 1 статьи 3</w:t>
        </w:r>
      </w:hyperlink>
      <w:r>
        <w:rPr>
          <w:sz w:val="20"/>
        </w:rPr>
        <w:t xml:space="preserve"> Федерального закона от 12 января 1995 года N 5-ФЗ "О ветеранах" (далее - участники специальной военной операции), погибших при выполнении задач в ходе специальной военной операции, или в случае смерти указанных лиц, наступившей вследствие увечья (ранения, травмы, контузии), полученного ими при выполнении задач в ходе специальной военной операции (далее - члены семей погибших (умерших) участников специальной военной операции).</w:t>
      </w:r>
    </w:p>
    <w:p>
      <w:pPr>
        <w:pStyle w:val="0"/>
        <w:jc w:val="both"/>
      </w:pPr>
      <w:r>
        <w:rPr>
          <w:sz w:val="20"/>
        </w:rPr>
        <w:t xml:space="preserve">(п. 7 введен Областным </w:t>
      </w:r>
      <w:hyperlink w:history="0" r:id="rId32" w:tooltip="Областной закон Ленинградской области от 20.12.2023 N 151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жилых домов&quot; и статью 2 областного закона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04.1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Ленинградской области от 20.12.2023 N 151-оз)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Членами семей погибших (умерших) участников специальной военной операции признаются: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родители (не лишенные родительских прав) погибшего (умершего) участника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супруга (супруг) погибшего (умершего) участника специальной военной операции, не вступившая (не вступивший) в повторный брак;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дети (пасынки и падчерицы) погибшего (умершего) участника специальной военной операции в возрасте до 18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дети (пасынки и падчерицы) погибшего (умершего) участника специальной военной операции в возрасте от 18 до 23 лет, обучающиеся в образовательной организации по очной форме обучения, - до окончания ими такого обучения.</w:t>
      </w:r>
    </w:p>
    <w:p>
      <w:pPr>
        <w:pStyle w:val="0"/>
        <w:jc w:val="both"/>
      </w:pPr>
      <w:r>
        <w:rPr>
          <w:sz w:val="20"/>
        </w:rPr>
        <w:t xml:space="preserve">(часть 2 введена Областным </w:t>
      </w:r>
      <w:hyperlink w:history="0" r:id="rId33" w:tooltip="Областной закон Ленинградской области от 20.12.2023 N 151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жилых домов&quot; и статью 2 областного закона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04.1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Ленинградской области от 20.12.2023 N 151-оз)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Гражданам, относящимся к категориям, указанным в </w:t>
      </w:r>
      <w:hyperlink w:history="0" w:anchor="P37" w:tooltip="1) инвалиды Великой Отечественной войны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w:anchor="P45" w:tooltip="7) члены семей военнослужащих Вооруженных Сил Российской Федерации, принимавших участие в специальной военной операции, граждан из числа предусмотренных пунктом 4 статьи 22.1 Федерального закона от 31 мая 1996 года N 61-ФЗ &quot;Об обороне&quot;, граждан из числа предусмотренных подпунктом 2.4 пункта 1 статьи 3 Федерального закона от 12 января 1995 года N 5-ФЗ &quot;О ветеранах&quot; (далее - участники специальной военной операции), погибших при выполнении задач в ходе специальной военной операции, или в случае смерти указа...">
        <w:r>
          <w:rPr>
            <w:sz w:val="20"/>
            <w:color w:val="0000ff"/>
          </w:rPr>
          <w:t xml:space="preserve">7 части 1</w:t>
        </w:r>
      </w:hyperlink>
      <w:r>
        <w:rPr>
          <w:sz w:val="20"/>
        </w:rPr>
        <w:t xml:space="preserve"> настоящей статьи, предоставляется дополнительная мера социальной поддержки в виде единовременной денежной выплаты на проведение капитального ремонта жилого дома (далее - выплата на проведение капитального ремонта жилого дома).</w:t>
      </w:r>
    </w:p>
    <w:p>
      <w:pPr>
        <w:pStyle w:val="0"/>
        <w:jc w:val="both"/>
      </w:pPr>
      <w:r>
        <w:rPr>
          <w:sz w:val="20"/>
        </w:rPr>
        <w:t xml:space="preserve">(часть 3 введена Областным </w:t>
      </w:r>
      <w:hyperlink w:history="0" r:id="rId34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Гражданам, относящимся к категориям, указанным в </w:t>
      </w:r>
      <w:hyperlink w:history="0" w:anchor="P37" w:tooltip="1) инвалиды Великой Отечественной войны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w:anchor="P39" w:tooltip="3) лица, награжденные знаком &quot;Жителю блокадного Ленинграда&quot;;">
        <w:r>
          <w:rPr>
            <w:sz w:val="20"/>
            <w:color w:val="0000ff"/>
          </w:rPr>
          <w:t xml:space="preserve">3 части 1</w:t>
        </w:r>
      </w:hyperlink>
      <w:r>
        <w:rPr>
          <w:sz w:val="20"/>
        </w:rPr>
        <w:t xml:space="preserve"> настоящей статьи, предоставляется дополнительная мера социальной поддержки в виде единовременной денежной выплаты на проведение текущего ремонта квартиры (далее - выплата на проведение текущего ремонта квартиры).</w:t>
      </w:r>
    </w:p>
    <w:p>
      <w:pPr>
        <w:pStyle w:val="0"/>
        <w:jc w:val="both"/>
      </w:pPr>
      <w:r>
        <w:rPr>
          <w:sz w:val="20"/>
        </w:rPr>
        <w:t xml:space="preserve">(часть 4 введена Областным </w:t>
      </w:r>
      <w:hyperlink w:history="0" r:id="rId35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jc w:val="both"/>
      </w:pPr>
      <w:r>
        <w:rPr>
          <w:sz w:val="20"/>
        </w:rPr>
      </w:r>
    </w:p>
    <w:bookmarkStart w:id="58" w:name="P58"/>
    <w:bookmarkEnd w:id="58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Условия предоставления дополнительных мер социальной поддержки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36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7" w:tooltip="Областной закон Ленинградской области от 16.06.2015 N 58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индивидуальных жилых домов&quot; (принят ЗС ЛО 29.05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16.06.2015 N 58-оз)</w:t>
      </w:r>
    </w:p>
    <w:p>
      <w:pPr>
        <w:pStyle w:val="0"/>
        <w:jc w:val="both"/>
      </w:pPr>
      <w:r>
        <w:rPr>
          <w:sz w:val="20"/>
        </w:rPr>
      </w:r>
    </w:p>
    <w:bookmarkStart w:id="63" w:name="P63"/>
    <w:bookmarkEnd w:id="63"/>
    <w:p>
      <w:pPr>
        <w:pStyle w:val="0"/>
        <w:ind w:firstLine="540"/>
        <w:jc w:val="both"/>
      </w:pPr>
      <w:r>
        <w:rPr>
          <w:sz w:val="20"/>
        </w:rPr>
        <w:t xml:space="preserve">1. Дополнительные меры социальной поддержки предоставляются гражданам, относящимся к категориям, указанным в </w:t>
      </w:r>
      <w:hyperlink w:history="0" w:anchor="P35" w:tooltip="1. Право на получение дополнительных мер социальной поддержки по предоставлению единовременной денежной выплаты на проведение капитального ремонта жилых домов или единовременной денежной выплаты на проведение текущего ремонта квартир (далее - дополнительные меры социальной поддержки) в соответствии с настоящим областным законом имеют следующие категории граждан Российской Федерации, проживающих на территории Ленинградской области (далее - граждане):">
        <w:r>
          <w:rPr>
            <w:sz w:val="20"/>
            <w:color w:val="0000ff"/>
          </w:rPr>
          <w:t xml:space="preserve">части 1 статьи 2</w:t>
        </w:r>
      </w:hyperlink>
      <w:r>
        <w:rPr>
          <w:sz w:val="20"/>
        </w:rPr>
        <w:t xml:space="preserve"> настоящего областного закона, при одновременном соблюдении следующих условий на дату подачи заявления по форме, установленной Правительством Ленинградской области: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38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жилое помещение принадлежит на праве собственности, в том числе совместной или долевой собственности, гражданам;</w:t>
      </w:r>
    </w:p>
    <w:p>
      <w:pPr>
        <w:pStyle w:val="0"/>
        <w:jc w:val="both"/>
      </w:pPr>
      <w:r>
        <w:rPr>
          <w:sz w:val="20"/>
        </w:rPr>
        <w:t xml:space="preserve">(в ред. Областных законов Ленинградской области от 20.02.2018 </w:t>
      </w:r>
      <w:hyperlink w:history="0" r:id="rId39" w:tooltip="Областной закон Ленинградской области от 20.02.2018 N 16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индивидуальных жилых домов&quot; (принят ЗС ЛО 31.01.2018) {КонсультантПлюс}">
        <w:r>
          <w:rPr>
            <w:sz w:val="20"/>
            <w:color w:val="0000ff"/>
          </w:rPr>
          <w:t xml:space="preserve">N 16-оз</w:t>
        </w:r>
      </w:hyperlink>
      <w:r>
        <w:rPr>
          <w:sz w:val="20"/>
        </w:rPr>
        <w:t xml:space="preserve">, от 10.04.2018 </w:t>
      </w:r>
      <w:hyperlink w:history="0" r:id="rId40" w:tooltip="Областной закон Ленинградской области от 10.04.2018 N 30-оз &quot;О внесении изменений в статью 3 областного закона &quot;О предоставлении отдельным категориям граждан единовременной денежной выплаты на проведение капитального ремонта жилых домов&quot; (принят ЗС ЛО 28.03.2018) {КонсультантПлюс}">
        <w:r>
          <w:rPr>
            <w:sz w:val="20"/>
            <w:color w:val="0000ff"/>
          </w:rPr>
          <w:t xml:space="preserve">N 30-оз</w:t>
        </w:r>
      </w:hyperlink>
      <w:r>
        <w:rPr>
          <w:sz w:val="20"/>
        </w:rPr>
        <w:t xml:space="preserve">, от 17.03.2025 </w:t>
      </w:r>
      <w:hyperlink w:history="0" r:id="rId41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N 26-оз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граждане не менее пяти лет постоянно проживают в жилом помещении (за исключением детей (пасынков и падчериц) погибшего (умершего) участника специальной военной операции в возрасте до 5 лет);</w:t>
      </w:r>
    </w:p>
    <w:p>
      <w:pPr>
        <w:pStyle w:val="0"/>
        <w:jc w:val="both"/>
      </w:pPr>
      <w:r>
        <w:rPr>
          <w:sz w:val="20"/>
        </w:rPr>
        <w:t xml:space="preserve">(в ред. Областных законов Ленинградской области от 20.12.2023 </w:t>
      </w:r>
      <w:hyperlink w:history="0" r:id="rId42" w:tooltip="Областной закон Ленинградской области от 20.12.2023 N 151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жилых домов&quot; и статью 2 областного закона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04.12.2023) {КонсультантПлюс}">
        <w:r>
          <w:rPr>
            <w:sz w:val="20"/>
            <w:color w:val="0000ff"/>
          </w:rPr>
          <w:t xml:space="preserve">N 151-оз</w:t>
        </w:r>
      </w:hyperlink>
      <w:r>
        <w:rPr>
          <w:sz w:val="20"/>
        </w:rPr>
        <w:t xml:space="preserve">, от 17.03.2025 </w:t>
      </w:r>
      <w:hyperlink w:history="0" r:id="rId43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N 26-оз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граждане не имеют на праве собственности или ином вещном праве иное жилое помещение, а также им не предоставлено по договору социального найма иное жилое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граждане ранее не обеспечивались жилыми помещениями за счет средств федерального бюджета и(или) областного бюджета Ленинградской области (за исключением граждан, относящихся к категориям, указанным в </w:t>
      </w:r>
      <w:hyperlink w:history="0" w:anchor="P37" w:tooltip="1) инвалиды Великой Отечественной войны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w:anchor="P39" w:tooltip="3) лица, награжденные знаком &quot;Жителю блокадного Ленинграда&quot;;">
        <w:r>
          <w:rPr>
            <w:sz w:val="20"/>
            <w:color w:val="0000ff"/>
          </w:rPr>
          <w:t xml:space="preserve">3 части 1 статьи 2</w:t>
        </w:r>
      </w:hyperlink>
      <w:r>
        <w:rPr>
          <w:sz w:val="20"/>
        </w:rPr>
        <w:t xml:space="preserve"> настоящего областного закона), не получали дополнительные меры социальной поддержки, предусмотренные настоящим областным законом;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44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граждане не участвуют в государственных программах Российской Федерации, государственных программах Ленинградской области, муниципальных программах в целях реализации конституционных прав на жилище или улучшения жилищных условий.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45" w:tooltip="Областной закон Ленинградской области от 10.04.2018 N 30-оз &quot;О внесении изменений в статью 3 областного закона &quot;О предоставлении отдельным категориям граждан единовременной денежной выплаты на проведение капитального ремонта жилых домов&quot; (принят ЗС ЛО 28.03.2018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Ленинградской области от 10.04.2018 N 30-оз.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если право совместной собственности зарегистрировано на супругов граждан, относящихся к категориям, указанным в </w:t>
      </w:r>
      <w:hyperlink w:history="0" w:anchor="P37" w:tooltip="1) инвалиды Великой Отечественной войны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w:anchor="P39" w:tooltip="3) лица, награжденные знаком &quot;Жителю блокадного Ленинграда&quot;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w:anchor="P41" w:tooltip="5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w:anchor="P43" w:tooltip="6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">
        <w:r>
          <w:rPr>
            <w:sz w:val="20"/>
            <w:color w:val="0000ff"/>
          </w:rPr>
          <w:t xml:space="preserve">6 части 1 статьи 2</w:t>
        </w:r>
      </w:hyperlink>
      <w:r>
        <w:rPr>
          <w:sz w:val="20"/>
        </w:rPr>
        <w:t xml:space="preserve"> настоящего областного закона, дополнительные меры социальной поддержки, установленные настоящим областным законом, предоставляются гражданину, если им и его супругой (супругом) соблюдены условия, указанные в </w:t>
      </w:r>
      <w:hyperlink w:history="0" w:anchor="P63" w:tooltip="1. Дополнительные меры социальной поддержки предоставляются гражданам, относящимся к категориям, указанным в части 1 статьи 2 настоящего областного закона, при одновременном соблюдении следующих условий на дату подачи заявления по форме, установленной Правительством Ленинградской области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Областных законов Ленинградской области от 20.12.2023 </w:t>
      </w:r>
      <w:hyperlink w:history="0" r:id="rId46" w:tooltip="Областной закон Ленинградской области от 20.12.2023 N 151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жилых домов&quot; и статью 2 областного закона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04.12.2023) {КонсультантПлюс}">
        <w:r>
          <w:rPr>
            <w:sz w:val="20"/>
            <w:color w:val="0000ff"/>
          </w:rPr>
          <w:t xml:space="preserve">N 151-оз</w:t>
        </w:r>
      </w:hyperlink>
      <w:r>
        <w:rPr>
          <w:sz w:val="20"/>
        </w:rPr>
        <w:t xml:space="preserve">, от 17.03.2025 </w:t>
      </w:r>
      <w:hyperlink w:history="0" r:id="rId47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N 26-оз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Размер выплаты на проведение капитального ремонта жилого дома и выплаты на проведение текущего ремонта квартиры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Областного </w:t>
      </w:r>
      <w:hyperlink w:history="0" r:id="rId48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Выплата на проведение капитального ремонта жилого дома предоставляется гражданам в следующих размерах: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случае если гражданин является единственным собственником жилого дома, выплата на проведение капитального ремонта жилого дома предоставляется в размере 344000 рублей;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если жилой дом принадлежит гражданину на праве собственности (за исключением принадлежащего на праве долевой собственности), совместно с которым постоянно проживают супруга (супруг) и(или) их дети, не имеющие на праве собственности иного жилого помещения, или совместно с гражданином проживают иные граждане, относящиеся к категориям, указанным в </w:t>
      </w:r>
      <w:hyperlink w:history="0" w:anchor="P35" w:tooltip="1. Право на получение дополнительных мер социальной поддержки по предоставлению единовременной денежной выплаты на проведение капитального ремонта жилых домов или единовременной денежной выплаты на проведение текущего ремонта квартир (далее - дополнительные меры социальной поддержки) в соответствии с настоящим областным законом имеют следующие категории граждан Российской Федерации, проживающих на территории Ленинградской области (далее - граждане):">
        <w:r>
          <w:rPr>
            <w:sz w:val="20"/>
            <w:color w:val="0000ff"/>
          </w:rPr>
          <w:t xml:space="preserve">части 1 статьи 2</w:t>
        </w:r>
      </w:hyperlink>
      <w:r>
        <w:rPr>
          <w:sz w:val="20"/>
        </w:rPr>
        <w:t xml:space="preserve"> настоящего областного закона, не имеющие на праве собственности иного жилого помещения, выплата на проведение капитального ремонта жилого дома предоставляется в размере 437000 рублей на семью, состоящую из двух и более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постоянно проживающие совместно с гражданином дети или иные граждане, относящиеся к категориям, указанным в </w:t>
      </w:r>
      <w:hyperlink w:history="0" w:anchor="P35" w:tooltip="1. Право на получение дополнительных мер социальной поддержки по предоставлению единовременной денежной выплаты на проведение капитального ремонта жилых домов или единовременной денежной выплаты на проведение текущего ремонта квартир (далее - дополнительные меры социальной поддержки) в соответствии с настоящим областным законом имеют следующие категории граждан Российской Федерации, проживающих на территории Ленинградской области (далее - граждане):">
        <w:r>
          <w:rPr>
            <w:sz w:val="20"/>
            <w:color w:val="0000ff"/>
          </w:rPr>
          <w:t xml:space="preserve">части 1 статьи 2</w:t>
        </w:r>
      </w:hyperlink>
      <w:r>
        <w:rPr>
          <w:sz w:val="20"/>
        </w:rPr>
        <w:t xml:space="preserve"> настоящего областного закона, имеют на праве собственности иное жилое помещение, выплата на проведение капитального ремонта жилого дома предоставляется в размере, предусмотренном </w:t>
      </w:r>
      <w:hyperlink w:history="0" w:anchor="P82" w:tooltip="1) в случае если гражданин является единственным собственником жилого дома, выплата на проведение капитального ремонта жилого дома предоставляется в размере 344000 рублей;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настоящей части;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случае если жилой дом принадлежит гражданину на праве долевой собственности, размер выплаты на проведение капитального ремонта жилого дома определяется пропорционально его доле в праве собственности на жилой дом от суммы, указанной в </w:t>
      </w:r>
      <w:hyperlink w:history="0" w:anchor="P83" w:tooltip="2) в случае если жилой дом принадлежит гражданину на праве собственности (за исключением принадлежащего на праве долевой собственности), совместно с которым постоянно проживают супруга (супруг) и(или) их дети, не имеющие на праве собственности иного жилого помещения, или совместно с гражданином проживают иные граждане, относящиеся к категориям, указанным в части 1 статьи 2 настоящего областного закона, не имеющие на праве собственности иного жилого помещения, выплата на проведение капитального ремонта жи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настоящей части, но не менее 218500 рублей.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гражданину принадлежит на праве собственности часть жилого дома, выплата на проведение капитального ремонта жилого дома предоставляется в размере 218500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жилой дом принадлежит на праве долевой собственности нескольким гражданам, относящимся к категориям, указанным в </w:t>
      </w:r>
      <w:hyperlink w:history="0" w:anchor="P35" w:tooltip="1. Право на получение дополнительных мер социальной поддержки по предоставлению единовременной денежной выплаты на проведение капитального ремонта жилых домов или единовременной денежной выплаты на проведение текущего ремонта квартир (далее - дополнительные меры социальной поддержки) в соответствии с настоящим областным законом имеют следующие категории граждан Российской Федерации, проживающих на территории Ленинградской области (далее - граждане):">
        <w:r>
          <w:rPr>
            <w:sz w:val="20"/>
            <w:color w:val="0000ff"/>
          </w:rPr>
          <w:t xml:space="preserve">части 1 статьи 2</w:t>
        </w:r>
      </w:hyperlink>
      <w:r>
        <w:rPr>
          <w:sz w:val="20"/>
        </w:rPr>
        <w:t xml:space="preserve"> настоящего областного закона, размер выплаты на проведение капитального ремонта жилого дома определяется пропорционально доле каждого в праве собственности на жилой дом от суммы, указанной в </w:t>
      </w:r>
      <w:hyperlink w:history="0" w:anchor="P83" w:tooltip="2) в случае если жилой дом принадлежит гражданину на праве собственности (за исключением принадлежащего на праве долевой собственности), совместно с которым постоянно проживают супруга (супруг) и(или) их дети, не имеющие на праве собственности иного жилого помещения, или совместно с гражданином проживают иные граждане, относящиеся к категориям, указанным в части 1 статьи 2 настоящего областного закона, не имеющие на праве собственности иного жилого помещения, выплата на проведение капитального ремонта жи...">
        <w:r>
          <w:rPr>
            <w:sz w:val="20"/>
            <w:color w:val="0000ff"/>
          </w:rPr>
          <w:t xml:space="preserve">абзаце первом пункта 2</w:t>
        </w:r>
      </w:hyperlink>
      <w:r>
        <w:rPr>
          <w:sz w:val="20"/>
        </w:rPr>
        <w:t xml:space="preserve"> настоящей части, но не менее 218500 рублей и не более 437000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случае если в жилом доме проживают супруги, каждый из которых относится к одной из категорий граждан, указанных в </w:t>
      </w:r>
      <w:hyperlink w:history="0" w:anchor="P37" w:tooltip="1) инвалиды Великой Отечественной войны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w:anchor="P39" w:tooltip="3) лица, награжденные знаком &quot;Жителю блокадного Ленинграда&quot;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w:anchor="P41" w:tooltip="5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w:anchor="P43" w:tooltip="6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">
        <w:r>
          <w:rPr>
            <w:sz w:val="20"/>
            <w:color w:val="0000ff"/>
          </w:rPr>
          <w:t xml:space="preserve">6 части 1 статьи 2</w:t>
        </w:r>
      </w:hyperlink>
      <w:r>
        <w:rPr>
          <w:sz w:val="20"/>
        </w:rPr>
        <w:t xml:space="preserve"> настоящего областного закона, и соблюдает условия предоставления дополнительных мер социальной поддержки, указанные в </w:t>
      </w:r>
      <w:hyperlink w:history="0" w:anchor="P58" w:tooltip="Статья 3. Условия предоставления дополнительных мер социальной поддержки">
        <w:r>
          <w:rPr>
            <w:sz w:val="20"/>
            <w:color w:val="0000ff"/>
          </w:rPr>
          <w:t xml:space="preserve">статье 3</w:t>
        </w:r>
      </w:hyperlink>
      <w:r>
        <w:rPr>
          <w:sz w:val="20"/>
        </w:rPr>
        <w:t xml:space="preserve"> настоящего областного закона, выплата на проведение капитального ремонта жилого дома предоставляется в размере, предусмотренном </w:t>
      </w:r>
      <w:hyperlink w:history="0" w:anchor="P83" w:tooltip="2) в случае если жилой дом принадлежит гражданину на праве собственности (за исключением принадлежащего на праве долевой собственности), совместно с которым постоянно проживают супруга (супруг) и(или) их дети, не имеющие на праве собственности иного жилого помещения, или совместно с гражданином проживают иные граждане, относящиеся к категориям, указанным в части 1 статьи 2 настоящего областного закона, не имеющие на праве собственности иного жилого помещения, выплата на проведение капитального ремонта жи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супруги, указанные в абзаце первом настоящего пункта, проживают в части жилого дома, выплата на проведение капитального ремонта жилого дома предоставляется в размере, предусмотренном </w:t>
      </w:r>
      <w:hyperlink w:history="0" w:anchor="P86" w:tooltip="В случае если гражданину принадлежит на праве собственности часть жилого дома, выплата на проведение капитального ремонта жилого дома предоставляется в размере 218500 рублей.">
        <w:r>
          <w:rPr>
            <w:sz w:val="20"/>
            <w:color w:val="0000ff"/>
          </w:rPr>
          <w:t xml:space="preserve">абзацем вторым пункта 3</w:t>
        </w:r>
      </w:hyperlink>
      <w:r>
        <w:rPr>
          <w:sz w:val="20"/>
        </w:rPr>
        <w:t xml:space="preserve"> настоящей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Выплата на проведение текущего ремонта квартиры предоставляется гражданам в следующих размерах: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случае если гражданин является единственным собственником квартиры, выплата на проведение текущего ремонта квартиры предоставляется в размере 200000 рублей вне зависимости от того, проживает гражданин один или с членами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если квартира принадлежит гражданину на праве долевой собственности, размер выплаты на проведение текущего ремонта квартиры определяется пропорционально его доле в праве собственности на квартиру от суммы, указанной в </w:t>
      </w:r>
      <w:hyperlink w:history="0" w:anchor="P91" w:tooltip="1) в случае если гражданин является единственным собственником квартиры, выплата на проведение текущего ремонта квартиры предоставляется в размере 200000 рублей вне зависимости от того, проживает гражданин один или с членами семьи;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части, но не менее 100000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случае если гражданину принадлежит на праве собственности часть квартиры или комната, выплата на проведение текущего ремонта квартиры предоставляется в размере 100000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случае если квартира принадлежит на праве долевой собственности нескольким гражданам, относящимся к категориям, указанным в </w:t>
      </w:r>
      <w:hyperlink w:history="0" w:anchor="P37" w:tooltip="1) инвалиды Великой Отечественной войны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w:anchor="P39" w:tooltip="3) лица, награжденные знаком &quot;Жителю блокадного Ленинграда&quot;;">
        <w:r>
          <w:rPr>
            <w:sz w:val="20"/>
            <w:color w:val="0000ff"/>
          </w:rPr>
          <w:t xml:space="preserve">3 части 1 статьи 2</w:t>
        </w:r>
      </w:hyperlink>
      <w:r>
        <w:rPr>
          <w:sz w:val="20"/>
        </w:rPr>
        <w:t xml:space="preserve"> настоящего областного закона, размер выплаты на проведение текущего ремонта квартиры определяется пропорционально доле каждого в праве собственности на квартиру от суммы, указанной в </w:t>
      </w:r>
      <w:hyperlink w:history="0" w:anchor="P91" w:tooltip="1) в случае если гражданин является единственным собственником квартиры, выплата на проведение текущего ремонта квартиры предоставляется в размере 200000 рублей вне зависимости от того, проживает гражданин один или с членами семьи;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части, но не менее 100000 рублей и не более 200000 рублей.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Порядок предоставления дополнительных мер социальной поддержки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49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Дополнительные меры социальной поддержки предоставляются на основании правовых актов Правительства Ленинградской области или, в случае передачи соответствующих полномочий для осуществления органам местного самоуправления муниципальных образований Ленинградской области, на основании правовых актов уполномоченного органа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50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первую очередь дополнительные меры социальной поддержки предоставляются: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Областной закон Ленинградской области от 26.12.2017 N 90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индивидуальных жилых домов&quot; (принят ЗС ЛО 04.12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Ленинградской области от 26.12.2017 N 90-оз; в ред. Областного </w:t>
      </w:r>
      <w:hyperlink w:history="0" r:id="rId52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инвалидам Великой Отечественной войны;</w:t>
      </w:r>
    </w:p>
    <w:p>
      <w:pPr>
        <w:pStyle w:val="0"/>
        <w:jc w:val="both"/>
      </w:pPr>
      <w:r>
        <w:rPr>
          <w:sz w:val="20"/>
        </w:rPr>
        <w:t xml:space="preserve">(пп. 1 введен </w:t>
      </w:r>
      <w:hyperlink w:history="0" r:id="rId53" w:tooltip="Областной закон Ленинградской области от 26.12.2017 N 90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индивидуальных жилых домов&quot; (принят ЗС ЛО 04.12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Ленинградской области от 26.12.2017 N 90-оз)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участникам Великой Отечественной войны;</w:t>
      </w:r>
    </w:p>
    <w:p>
      <w:pPr>
        <w:pStyle w:val="0"/>
        <w:jc w:val="both"/>
      </w:pPr>
      <w:r>
        <w:rPr>
          <w:sz w:val="20"/>
        </w:rPr>
        <w:t xml:space="preserve">(пп. 2 введен </w:t>
      </w:r>
      <w:hyperlink w:history="0" r:id="rId54" w:tooltip="Областной закон Ленинградской области от 26.12.2017 N 90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индивидуальных жилых домов&quot; (принят ЗС ЛО 04.12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Ленинградской области от 26.12.2017 N 90-оз)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членам семей погибших (умерших) участников специальной военной операции.</w:t>
      </w:r>
    </w:p>
    <w:p>
      <w:pPr>
        <w:pStyle w:val="0"/>
        <w:jc w:val="both"/>
      </w:pPr>
      <w:r>
        <w:rPr>
          <w:sz w:val="20"/>
        </w:rPr>
        <w:t xml:space="preserve">(п. 3 введен Областным </w:t>
      </w:r>
      <w:hyperlink w:history="0" r:id="rId55" w:tooltip="Областной закон Ленинградской области от 20.12.2023 N 151-оз &quot;О внесении изменений в областной закон &quot;О предоставлении отдельным категориям граждан единовременной денежной выплаты на проведение капитального ремонта жилых домов&quot; и статью 2 областного закона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(принят ЗС ЛО 04.1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Ленинградской области от 20.12.2023 N 151-оз)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предоставления гражданам дополнительных мер социальной поддержки устанавливается Правительством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56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Перечень документов, подтверждающих соблюдение гражданином условий предоставления дополнительных мер социальной поддержки, устанавливается Правительством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57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Основания для отказа в предоставлении дополнительных мер социальной поддержки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58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предоставлении дополнительных мер социальной поддержки отказывается по следующим основаниям:</w:t>
      </w:r>
    </w:p>
    <w:p>
      <w:pPr>
        <w:pStyle w:val="0"/>
        <w:jc w:val="both"/>
      </w:pPr>
      <w:r>
        <w:rPr>
          <w:sz w:val="20"/>
        </w:rPr>
        <w:t xml:space="preserve">(в ред. Областных законов Ленинградской области от 15.11.2022 </w:t>
      </w:r>
      <w:hyperlink w:history="0" r:id="rId59" w:tooltip="Областной закон Ленинградской области от 15.11.2022 N 131-оз &quot;О внесении изменений в статью 9 областного закона &quot;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, переданными для осуществления органам государственной власти Ленинградской области, по обеспечению жилыми помещениями отдельных категорий граждан&quot; и статью 6 областного закона &quot;О предоставлении отдельным категориям граждан единовременной денежн {КонсультантПлюс}">
        <w:r>
          <w:rPr>
            <w:sz w:val="20"/>
            <w:color w:val="0000ff"/>
          </w:rPr>
          <w:t xml:space="preserve">N 131-оз</w:t>
        </w:r>
      </w:hyperlink>
      <w:r>
        <w:rPr>
          <w:sz w:val="20"/>
        </w:rPr>
        <w:t xml:space="preserve">, от 17.03.2025 </w:t>
      </w:r>
      <w:hyperlink w:history="0" r:id="rId60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N 26-оз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гражданин не относится к категории лиц, указанных в </w:t>
      </w:r>
      <w:hyperlink w:history="0" w:anchor="P35" w:tooltip="1. Право на получение дополнительных мер социальной поддержки по предоставлению единовременной денежной выплаты на проведение капитального ремонта жилых домов или единовременной денежной выплаты на проведение текущего ремонта квартир (далее - дополнительные меры социальной поддержки) в соответствии с настоящим областным законом имеют следующие категории граждан Российской Федерации, проживающих на территории Ленинградской области (далее - граждане):">
        <w:r>
          <w:rPr>
            <w:sz w:val="20"/>
            <w:color w:val="0000ff"/>
          </w:rPr>
          <w:t xml:space="preserve">части 1 статьи 2</w:t>
        </w:r>
      </w:hyperlink>
      <w:r>
        <w:rPr>
          <w:sz w:val="20"/>
        </w:rPr>
        <w:t xml:space="preserve"> настоящего областного закона;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61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гражданином не представлены документы, перечень которых установлен Правительством Ленинградской области, или в представленных документах выявлены сведения, не подтверждающие соблюдение гражданином условий предоставления дополнительных мер социальной поддержки, указанных в </w:t>
      </w:r>
      <w:hyperlink w:history="0" w:anchor="P58" w:tooltip="Статья 3. Условия предоставления дополнительных мер социальной поддержки">
        <w:r>
          <w:rPr>
            <w:sz w:val="20"/>
            <w:color w:val="0000ff"/>
          </w:rPr>
          <w:t xml:space="preserve">статье 3</w:t>
        </w:r>
      </w:hyperlink>
      <w:r>
        <w:rPr>
          <w:sz w:val="20"/>
        </w:rPr>
        <w:t xml:space="preserve"> настоящего областного закона;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62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гражданину уже предоставлялись дополнительные меры социальной поддержки;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63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смерти гражданина.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Финансирование дополнительных мер социальной поддержки, установленных настоящим областным законом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64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расходов на реализацию дополнительных мер социальной поддержки, установленных настоящим областным законом, производится за счет средств областного бюджета Ленинградской области в пределах средств, предусмотренных областным законом об областном бюджете Ленинградской области на очередной финансовый год.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65" w:tooltip="Областной закон Ленинградской области от 17.03.2025 N 26-оз &quot;О внесении изменений в областные законы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&quot; и &quot;О предоставлении отдельным категориям граждан единовременной денежной выплаты на проведение капитального ремонта жилых домов&quot; (принят ЗС ЛО 26.02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17.03.2025 N 26-оз)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Вступление в силу настоящего областного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областной закон вступает в силу с 1 января 2015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</w:pPr>
      <w:r>
        <w:rPr>
          <w:sz w:val="20"/>
        </w:rPr>
        <w:t xml:space="preserve">Санкт-Петербург</w:t>
      </w:r>
    </w:p>
    <w:p>
      <w:pPr>
        <w:pStyle w:val="0"/>
        <w:spacing w:before="200" w:line-rule="auto"/>
      </w:pPr>
      <w:r>
        <w:rPr>
          <w:sz w:val="20"/>
        </w:rPr>
        <w:t xml:space="preserve">13 октября 2014 года</w:t>
      </w:r>
    </w:p>
    <w:p>
      <w:pPr>
        <w:pStyle w:val="0"/>
        <w:spacing w:before="200" w:line-rule="auto"/>
      </w:pPr>
      <w:r>
        <w:rPr>
          <w:sz w:val="20"/>
        </w:rPr>
        <w:t xml:space="preserve">N 62-оз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Ленинградской области от 13.10.2014 N 62-оз</w:t>
            <w:br/>
            <w:t>(ред. от 17.03.2025)</w:t>
            <w:br/>
            <w:t>"О предоставлении отдельным категориям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161488&amp;dst=100008" TargetMode = "External"/>
	<Relationship Id="rId8" Type="http://schemas.openxmlformats.org/officeDocument/2006/relationships/hyperlink" Target="https://login.consultant.ru/link/?req=doc&amp;base=SPB&amp;n=194532&amp;dst=100008" TargetMode = "External"/>
	<Relationship Id="rId9" Type="http://schemas.openxmlformats.org/officeDocument/2006/relationships/hyperlink" Target="https://login.consultant.ru/link/?req=doc&amp;base=SPB&amp;n=196608&amp;dst=100008" TargetMode = "External"/>
	<Relationship Id="rId10" Type="http://schemas.openxmlformats.org/officeDocument/2006/relationships/hyperlink" Target="https://login.consultant.ru/link/?req=doc&amp;base=SPB&amp;n=198316&amp;dst=100008" TargetMode = "External"/>
	<Relationship Id="rId11" Type="http://schemas.openxmlformats.org/officeDocument/2006/relationships/hyperlink" Target="https://login.consultant.ru/link/?req=doc&amp;base=SPB&amp;n=219108&amp;dst=100008" TargetMode = "External"/>
	<Relationship Id="rId12" Type="http://schemas.openxmlformats.org/officeDocument/2006/relationships/hyperlink" Target="https://login.consultant.ru/link/?req=doc&amp;base=SPB&amp;n=219469&amp;dst=100008" TargetMode = "External"/>
	<Relationship Id="rId13" Type="http://schemas.openxmlformats.org/officeDocument/2006/relationships/hyperlink" Target="https://login.consultant.ru/link/?req=doc&amp;base=SPB&amp;n=240279&amp;dst=100008" TargetMode = "External"/>
	<Relationship Id="rId14" Type="http://schemas.openxmlformats.org/officeDocument/2006/relationships/hyperlink" Target="https://login.consultant.ru/link/?req=doc&amp;base=SPB&amp;n=256426&amp;dst=100008" TargetMode = "External"/>
	<Relationship Id="rId15" Type="http://schemas.openxmlformats.org/officeDocument/2006/relationships/hyperlink" Target="https://login.consultant.ru/link/?req=doc&amp;base=SPB&amp;n=262659&amp;dst=100018" TargetMode = "External"/>
	<Relationship Id="rId16" Type="http://schemas.openxmlformats.org/officeDocument/2006/relationships/hyperlink" Target="https://login.consultant.ru/link/?req=doc&amp;base=SPB&amp;n=264598&amp;dst=100011" TargetMode = "External"/>
	<Relationship Id="rId17" Type="http://schemas.openxmlformats.org/officeDocument/2006/relationships/hyperlink" Target="https://login.consultant.ru/link/?req=doc&amp;base=SPB&amp;n=284923&amp;dst=100008" TargetMode = "External"/>
	<Relationship Id="rId18" Type="http://schemas.openxmlformats.org/officeDocument/2006/relationships/hyperlink" Target="https://login.consultant.ru/link/?req=doc&amp;base=SPB&amp;n=308080&amp;dst=100039" TargetMode = "External"/>
	<Relationship Id="rId19" Type="http://schemas.openxmlformats.org/officeDocument/2006/relationships/hyperlink" Target="https://login.consultant.ru/link/?req=doc&amp;base=LAW&amp;n=503685&amp;dst=15" TargetMode = "External"/>
	<Relationship Id="rId20" Type="http://schemas.openxmlformats.org/officeDocument/2006/relationships/hyperlink" Target="https://login.consultant.ru/link/?req=doc&amp;base=LAW&amp;n=479085" TargetMode = "External"/>
	<Relationship Id="rId21" Type="http://schemas.openxmlformats.org/officeDocument/2006/relationships/hyperlink" Target="https://login.consultant.ru/link/?req=doc&amp;base=LAW&amp;n=482888&amp;dst=100708" TargetMode = "External"/>
	<Relationship Id="rId22" Type="http://schemas.openxmlformats.org/officeDocument/2006/relationships/hyperlink" Target="https://login.consultant.ru/link/?req=doc&amp;base=SPB&amp;n=194532&amp;dst=100009" TargetMode = "External"/>
	<Relationship Id="rId23" Type="http://schemas.openxmlformats.org/officeDocument/2006/relationships/hyperlink" Target="https://login.consultant.ru/link/?req=doc&amp;base=SPB&amp;n=262659&amp;dst=100018" TargetMode = "External"/>
	<Relationship Id="rId24" Type="http://schemas.openxmlformats.org/officeDocument/2006/relationships/hyperlink" Target="https://login.consultant.ru/link/?req=doc&amp;base=SPB&amp;n=308080&amp;dst=100042" TargetMode = "External"/>
	<Relationship Id="rId25" Type="http://schemas.openxmlformats.org/officeDocument/2006/relationships/hyperlink" Target="https://login.consultant.ru/link/?req=doc&amp;base=SPB&amp;n=308080&amp;dst=100043" TargetMode = "External"/>
	<Relationship Id="rId26" Type="http://schemas.openxmlformats.org/officeDocument/2006/relationships/hyperlink" Target="https://login.consultant.ru/link/?req=doc&amp;base=SPB&amp;n=308080&amp;dst=100047" TargetMode = "External"/>
	<Relationship Id="rId27" Type="http://schemas.openxmlformats.org/officeDocument/2006/relationships/hyperlink" Target="https://login.consultant.ru/link/?req=doc&amp;base=SPB&amp;n=308080&amp;dst=100049" TargetMode = "External"/>
	<Relationship Id="rId28" Type="http://schemas.openxmlformats.org/officeDocument/2006/relationships/hyperlink" Target="https://login.consultant.ru/link/?req=doc&amp;base=SPB&amp;n=194532&amp;dst=100011" TargetMode = "External"/>
	<Relationship Id="rId29" Type="http://schemas.openxmlformats.org/officeDocument/2006/relationships/hyperlink" Target="https://login.consultant.ru/link/?req=doc&amp;base=SPB&amp;n=219469&amp;dst=100008" TargetMode = "External"/>
	<Relationship Id="rId30" Type="http://schemas.openxmlformats.org/officeDocument/2006/relationships/hyperlink" Target="https://login.consultant.ru/link/?req=doc&amp;base=LAW&amp;n=494439&amp;dst=100366" TargetMode = "External"/>
	<Relationship Id="rId31" Type="http://schemas.openxmlformats.org/officeDocument/2006/relationships/hyperlink" Target="https://login.consultant.ru/link/?req=doc&amp;base=LAW&amp;n=503685&amp;dst=100544" TargetMode = "External"/>
	<Relationship Id="rId32" Type="http://schemas.openxmlformats.org/officeDocument/2006/relationships/hyperlink" Target="https://login.consultant.ru/link/?req=doc&amp;base=SPB&amp;n=284923&amp;dst=100012" TargetMode = "External"/>
	<Relationship Id="rId33" Type="http://schemas.openxmlformats.org/officeDocument/2006/relationships/hyperlink" Target="https://login.consultant.ru/link/?req=doc&amp;base=SPB&amp;n=284923&amp;dst=100014" TargetMode = "External"/>
	<Relationship Id="rId34" Type="http://schemas.openxmlformats.org/officeDocument/2006/relationships/hyperlink" Target="https://login.consultant.ru/link/?req=doc&amp;base=SPB&amp;n=308080&amp;dst=100051" TargetMode = "External"/>
	<Relationship Id="rId35" Type="http://schemas.openxmlformats.org/officeDocument/2006/relationships/hyperlink" Target="https://login.consultant.ru/link/?req=doc&amp;base=SPB&amp;n=308080&amp;dst=100053" TargetMode = "External"/>
	<Relationship Id="rId36" Type="http://schemas.openxmlformats.org/officeDocument/2006/relationships/hyperlink" Target="https://login.consultant.ru/link/?req=doc&amp;base=SPB&amp;n=308080&amp;dst=100055" TargetMode = "External"/>
	<Relationship Id="rId37" Type="http://schemas.openxmlformats.org/officeDocument/2006/relationships/hyperlink" Target="https://login.consultant.ru/link/?req=doc&amp;base=SPB&amp;n=161488&amp;dst=100013" TargetMode = "External"/>
	<Relationship Id="rId38" Type="http://schemas.openxmlformats.org/officeDocument/2006/relationships/hyperlink" Target="https://login.consultant.ru/link/?req=doc&amp;base=SPB&amp;n=308080&amp;dst=100058" TargetMode = "External"/>
	<Relationship Id="rId39" Type="http://schemas.openxmlformats.org/officeDocument/2006/relationships/hyperlink" Target="https://login.consultant.ru/link/?req=doc&amp;base=SPB&amp;n=196608&amp;dst=100018" TargetMode = "External"/>
	<Relationship Id="rId40" Type="http://schemas.openxmlformats.org/officeDocument/2006/relationships/hyperlink" Target="https://login.consultant.ru/link/?req=doc&amp;base=SPB&amp;n=198316&amp;dst=100010" TargetMode = "External"/>
	<Relationship Id="rId41" Type="http://schemas.openxmlformats.org/officeDocument/2006/relationships/hyperlink" Target="https://login.consultant.ru/link/?req=doc&amp;base=SPB&amp;n=308080&amp;dst=100060" TargetMode = "External"/>
	<Relationship Id="rId42" Type="http://schemas.openxmlformats.org/officeDocument/2006/relationships/hyperlink" Target="https://login.consultant.ru/link/?req=doc&amp;base=SPB&amp;n=284923&amp;dst=100021" TargetMode = "External"/>
	<Relationship Id="rId43" Type="http://schemas.openxmlformats.org/officeDocument/2006/relationships/hyperlink" Target="https://login.consultant.ru/link/?req=doc&amp;base=SPB&amp;n=308080&amp;dst=100061" TargetMode = "External"/>
	<Relationship Id="rId44" Type="http://schemas.openxmlformats.org/officeDocument/2006/relationships/hyperlink" Target="https://login.consultant.ru/link/?req=doc&amp;base=SPB&amp;n=308080&amp;dst=100062" TargetMode = "External"/>
	<Relationship Id="rId45" Type="http://schemas.openxmlformats.org/officeDocument/2006/relationships/hyperlink" Target="https://login.consultant.ru/link/?req=doc&amp;base=SPB&amp;n=198316&amp;dst=100012" TargetMode = "External"/>
	<Relationship Id="rId46" Type="http://schemas.openxmlformats.org/officeDocument/2006/relationships/hyperlink" Target="https://login.consultant.ru/link/?req=doc&amp;base=SPB&amp;n=284923&amp;dst=100023" TargetMode = "External"/>
	<Relationship Id="rId47" Type="http://schemas.openxmlformats.org/officeDocument/2006/relationships/hyperlink" Target="https://login.consultant.ru/link/?req=doc&amp;base=SPB&amp;n=308080&amp;dst=100063" TargetMode = "External"/>
	<Relationship Id="rId48" Type="http://schemas.openxmlformats.org/officeDocument/2006/relationships/hyperlink" Target="https://login.consultant.ru/link/?req=doc&amp;base=SPB&amp;n=308080&amp;dst=100064" TargetMode = "External"/>
	<Relationship Id="rId49" Type="http://schemas.openxmlformats.org/officeDocument/2006/relationships/hyperlink" Target="https://login.consultant.ru/link/?req=doc&amp;base=SPB&amp;n=308080&amp;dst=100081" TargetMode = "External"/>
	<Relationship Id="rId50" Type="http://schemas.openxmlformats.org/officeDocument/2006/relationships/hyperlink" Target="https://login.consultant.ru/link/?req=doc&amp;base=SPB&amp;n=308080&amp;dst=100083" TargetMode = "External"/>
	<Relationship Id="rId51" Type="http://schemas.openxmlformats.org/officeDocument/2006/relationships/hyperlink" Target="https://login.consultant.ru/link/?req=doc&amp;base=SPB&amp;n=194532&amp;dst=100013" TargetMode = "External"/>
	<Relationship Id="rId52" Type="http://schemas.openxmlformats.org/officeDocument/2006/relationships/hyperlink" Target="https://login.consultant.ru/link/?req=doc&amp;base=SPB&amp;n=308080&amp;dst=100084" TargetMode = "External"/>
	<Relationship Id="rId53" Type="http://schemas.openxmlformats.org/officeDocument/2006/relationships/hyperlink" Target="https://login.consultant.ru/link/?req=doc&amp;base=SPB&amp;n=194532&amp;dst=100015" TargetMode = "External"/>
	<Relationship Id="rId54" Type="http://schemas.openxmlformats.org/officeDocument/2006/relationships/hyperlink" Target="https://login.consultant.ru/link/?req=doc&amp;base=SPB&amp;n=194532&amp;dst=100016" TargetMode = "External"/>
	<Relationship Id="rId55" Type="http://schemas.openxmlformats.org/officeDocument/2006/relationships/hyperlink" Target="https://login.consultant.ru/link/?req=doc&amp;base=SPB&amp;n=284923&amp;dst=100031" TargetMode = "External"/>
	<Relationship Id="rId56" Type="http://schemas.openxmlformats.org/officeDocument/2006/relationships/hyperlink" Target="https://login.consultant.ru/link/?req=doc&amp;base=SPB&amp;n=308080&amp;dst=100085" TargetMode = "External"/>
	<Relationship Id="rId57" Type="http://schemas.openxmlformats.org/officeDocument/2006/relationships/hyperlink" Target="https://login.consultant.ru/link/?req=doc&amp;base=SPB&amp;n=308080&amp;dst=100086" TargetMode = "External"/>
	<Relationship Id="rId58" Type="http://schemas.openxmlformats.org/officeDocument/2006/relationships/hyperlink" Target="https://login.consultant.ru/link/?req=doc&amp;base=SPB&amp;n=308080&amp;dst=100088" TargetMode = "External"/>
	<Relationship Id="rId59" Type="http://schemas.openxmlformats.org/officeDocument/2006/relationships/hyperlink" Target="https://login.consultant.ru/link/?req=doc&amp;base=SPB&amp;n=264598&amp;dst=100011" TargetMode = "External"/>
	<Relationship Id="rId60" Type="http://schemas.openxmlformats.org/officeDocument/2006/relationships/hyperlink" Target="https://login.consultant.ru/link/?req=doc&amp;base=SPB&amp;n=308080&amp;dst=100089" TargetMode = "External"/>
	<Relationship Id="rId61" Type="http://schemas.openxmlformats.org/officeDocument/2006/relationships/hyperlink" Target="https://login.consultant.ru/link/?req=doc&amp;base=SPB&amp;n=308080&amp;dst=100090" TargetMode = "External"/>
	<Relationship Id="rId62" Type="http://schemas.openxmlformats.org/officeDocument/2006/relationships/hyperlink" Target="https://login.consultant.ru/link/?req=doc&amp;base=SPB&amp;n=308080&amp;dst=100091" TargetMode = "External"/>
	<Relationship Id="rId63" Type="http://schemas.openxmlformats.org/officeDocument/2006/relationships/hyperlink" Target="https://login.consultant.ru/link/?req=doc&amp;base=SPB&amp;n=308080&amp;dst=100092" TargetMode = "External"/>
	<Relationship Id="rId64" Type="http://schemas.openxmlformats.org/officeDocument/2006/relationships/hyperlink" Target="https://login.consultant.ru/link/?req=doc&amp;base=SPB&amp;n=308080&amp;dst=100094" TargetMode = "External"/>
	<Relationship Id="rId65" Type="http://schemas.openxmlformats.org/officeDocument/2006/relationships/hyperlink" Target="https://login.consultant.ru/link/?req=doc&amp;base=SPB&amp;n=308080&amp;dst=10009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13.10.2014 N 62-оз
(ред. от 17.03.2025)
"О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квартиры"
(принят ЗС ЛО 24.09.2014)</dc:title>
  <dcterms:created xsi:type="dcterms:W3CDTF">2025-06-18T07:40:33Z</dcterms:created>
</cp:coreProperties>
</file>