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FD3F83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FD3F83">
        <w:rPr>
          <w:sz w:val="28"/>
          <w:szCs w:val="28"/>
        </w:rPr>
        <w:t>Об утверждении Административного регламента предоставления 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FD3F83">
        <w:rPr>
          <w:b/>
          <w:sz w:val="22"/>
          <w:szCs w:val="22"/>
        </w:rPr>
        <w:t>01/01/05-19/00009043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FD3F83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FD3F83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FC3B60">
        <w:fldChar w:fldCharType="begin"/>
      </w:r>
      <w:r w:rsidR="00596697">
        <w:instrText>HYPERLINK "http://pub-npa.plo.lan/projects#npa=9043"</w:instrText>
      </w:r>
      <w:r w:rsidR="00FC3B60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FD3F83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FD3F83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FD3F83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FD3F83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FD3F8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D3F83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FD3F83">
        <w:rPr>
          <w:rStyle w:val="a8"/>
        </w:rPr>
        <w:t>=9043</w:t>
      </w:r>
      <w:bookmarkEnd w:id="4"/>
      <w:bookmarkEnd w:id="5"/>
      <w:r w:rsidR="00FC3B60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17.05.2019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31.05.2019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05.06.2019 в 11:41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6C" w:rsidRDefault="00882E6C">
      <w:r>
        <w:separator/>
      </w:r>
    </w:p>
  </w:endnote>
  <w:endnote w:type="continuationSeparator" w:id="1">
    <w:p w:rsidR="00882E6C" w:rsidRDefault="0088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6C" w:rsidRDefault="00882E6C">
      <w:r>
        <w:separator/>
      </w:r>
    </w:p>
  </w:footnote>
  <w:footnote w:type="continuationSeparator" w:id="1">
    <w:p w:rsidR="00882E6C" w:rsidRDefault="00882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FC3B60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2E6C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B60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3F83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10</cp:revision>
  <cp:lastPrinted>2015-05-12T12:20:00Z</cp:lastPrinted>
  <dcterms:created xsi:type="dcterms:W3CDTF">2015-07-24T13:51:00Z</dcterms:created>
  <dcterms:modified xsi:type="dcterms:W3CDTF">2019-06-05T12:32:00Z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