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F95D4A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F95D4A">
        <w:rPr>
          <w:sz w:val="28"/>
          <w:szCs w:val="28"/>
        </w:rPr>
        <w:t>Об утверждении Порядка проведения открытого конкурса на право заключение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Кировского муниципального района Ленинградской области и на земельных участках, государственная собственность на которые не разграничена на территории Кировского муниципального района Ленинградской области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1D360B">
        <w:rPr>
          <w:b/>
          <w:sz w:val="22"/>
          <w:szCs w:val="22"/>
          <w:lang w:val="en-US"/>
        </w:rPr>
        <w:t>01/01/01-20/00010198</w:t>
      </w:r>
    </w:p>
    <w:p w:rsidR="00272233" w:rsidRPr="0033395A" w:rsidRDefault="00272233" w:rsidP="00272233">
      <w:r>
        <w:rPr>
          <w:sz w:val="22"/>
          <w:szCs w:val="22"/>
        </w:rPr>
        <w:t>Ссылканапроект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0C03EF">
        <w:fldChar w:fldCharType="begin"/>
      </w:r>
      <w:r w:rsidR="00596697">
        <w:instrText>HYPERLINK "http://pub-npa.plo.lan/projects#npa=10198"</w:instrText>
      </w:r>
      <w:r w:rsidR="000C03EF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F95D4A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F95D4A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F95D4A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F95D4A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F95D4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F95D4A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F95D4A">
        <w:rPr>
          <w:rStyle w:val="a8"/>
        </w:rPr>
        <w:t>=10198</w:t>
      </w:r>
      <w:bookmarkEnd w:id="4"/>
      <w:bookmarkEnd w:id="5"/>
      <w:r w:rsidR="000C03EF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14.01.2020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28.01.2020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31.01.2020 в 16:30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8C" w:rsidRDefault="00F0578C">
      <w:r>
        <w:separator/>
      </w:r>
    </w:p>
  </w:endnote>
  <w:endnote w:type="continuationSeparator" w:id="1">
    <w:p w:rsidR="00F0578C" w:rsidRDefault="00F0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8C" w:rsidRDefault="00F0578C">
      <w:r>
        <w:separator/>
      </w:r>
    </w:p>
  </w:footnote>
  <w:footnote w:type="continuationSeparator" w:id="1">
    <w:p w:rsidR="00F0578C" w:rsidRDefault="00F0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0C03E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3EF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78C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5D4A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11</cp:revision>
  <cp:lastPrinted>2015-05-12T12:20:00Z</cp:lastPrinted>
  <dcterms:created xsi:type="dcterms:W3CDTF">2015-07-24T13:51:00Z</dcterms:created>
  <dcterms:modified xsi:type="dcterms:W3CDTF">2020-01-31T13:40:00Z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