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E" w:rsidRDefault="00C5549C" w:rsidP="00C5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C1DA9">
        <w:rPr>
          <w:b/>
          <w:sz w:val="28"/>
          <w:szCs w:val="28"/>
        </w:rPr>
        <w:t xml:space="preserve"> </w:t>
      </w:r>
    </w:p>
    <w:p w:rsidR="00106D27" w:rsidRDefault="005C1DA9" w:rsidP="00D733EE">
      <w:pPr>
        <w:jc w:val="center"/>
        <w:rPr>
          <w:b/>
        </w:rPr>
      </w:pPr>
      <w:r w:rsidRPr="00106D27">
        <w:rPr>
          <w:b/>
        </w:rPr>
        <w:t xml:space="preserve"> Г</w:t>
      </w:r>
      <w:r w:rsidR="00C5549C" w:rsidRPr="00106D27">
        <w:rPr>
          <w:b/>
        </w:rPr>
        <w:t xml:space="preserve">лавы администрации </w:t>
      </w:r>
      <w:r w:rsidR="00982A45" w:rsidRPr="00106D27">
        <w:rPr>
          <w:b/>
        </w:rPr>
        <w:t xml:space="preserve"> по итогам </w:t>
      </w:r>
      <w:r w:rsidR="00C5549C" w:rsidRPr="00106D27">
        <w:rPr>
          <w:b/>
        </w:rPr>
        <w:t xml:space="preserve"> социально-экономическ</w:t>
      </w:r>
      <w:r w:rsidR="00982A45" w:rsidRPr="00106D27">
        <w:rPr>
          <w:b/>
        </w:rPr>
        <w:t>ого</w:t>
      </w:r>
      <w:r w:rsidR="00C5549C" w:rsidRPr="00106D27">
        <w:rPr>
          <w:b/>
        </w:rPr>
        <w:t xml:space="preserve"> развити</w:t>
      </w:r>
      <w:r w:rsidR="00982A45" w:rsidRPr="00106D27">
        <w:rPr>
          <w:b/>
        </w:rPr>
        <w:t>я</w:t>
      </w:r>
      <w:r w:rsidR="00C5549C" w:rsidRPr="00106D27">
        <w:rPr>
          <w:b/>
        </w:rPr>
        <w:t xml:space="preserve"> </w:t>
      </w:r>
    </w:p>
    <w:p w:rsidR="00D733EE" w:rsidRPr="00106D27" w:rsidRDefault="008C4A58" w:rsidP="00D733EE">
      <w:pPr>
        <w:jc w:val="center"/>
        <w:rPr>
          <w:b/>
        </w:rPr>
      </w:pPr>
      <w:r w:rsidRPr="00106D27">
        <w:rPr>
          <w:b/>
        </w:rPr>
        <w:t xml:space="preserve"> МО </w:t>
      </w:r>
      <w:r w:rsidR="00C5549C" w:rsidRPr="00106D27">
        <w:rPr>
          <w:b/>
        </w:rPr>
        <w:t xml:space="preserve"> Назиевско</w:t>
      </w:r>
      <w:r w:rsidRPr="00106D27">
        <w:rPr>
          <w:b/>
        </w:rPr>
        <w:t>е</w:t>
      </w:r>
      <w:r w:rsidR="00C5549C" w:rsidRPr="00106D27">
        <w:rPr>
          <w:b/>
        </w:rPr>
        <w:t xml:space="preserve"> городско</w:t>
      </w:r>
      <w:r w:rsidRPr="00106D27">
        <w:rPr>
          <w:b/>
        </w:rPr>
        <w:t>е</w:t>
      </w:r>
      <w:r w:rsidR="00C5549C" w:rsidRPr="00106D27">
        <w:rPr>
          <w:b/>
        </w:rPr>
        <w:t xml:space="preserve"> поселени</w:t>
      </w:r>
      <w:r w:rsidRPr="00106D27">
        <w:rPr>
          <w:b/>
        </w:rPr>
        <w:t>е</w:t>
      </w:r>
      <w:r w:rsidR="00C5549C" w:rsidRPr="00106D27">
        <w:rPr>
          <w:b/>
        </w:rPr>
        <w:t xml:space="preserve"> за 20</w:t>
      </w:r>
      <w:r w:rsidR="00E427D3">
        <w:rPr>
          <w:b/>
        </w:rPr>
        <w:t>2</w:t>
      </w:r>
      <w:r w:rsidR="00DF5D98">
        <w:rPr>
          <w:b/>
        </w:rPr>
        <w:t>1</w:t>
      </w:r>
      <w:r w:rsidR="00C5549C" w:rsidRPr="00106D27">
        <w:rPr>
          <w:b/>
        </w:rPr>
        <w:t xml:space="preserve"> год и задачах на 20</w:t>
      </w:r>
      <w:r w:rsidR="000F7ED2" w:rsidRPr="00106D27">
        <w:rPr>
          <w:b/>
        </w:rPr>
        <w:t>2</w:t>
      </w:r>
      <w:r w:rsidR="00DF5D98">
        <w:rPr>
          <w:b/>
        </w:rPr>
        <w:t>2</w:t>
      </w:r>
      <w:r w:rsidR="001242ED" w:rsidRPr="00106D27">
        <w:rPr>
          <w:b/>
        </w:rPr>
        <w:t xml:space="preserve"> </w:t>
      </w:r>
      <w:r w:rsidR="00D733EE" w:rsidRPr="00106D27">
        <w:rPr>
          <w:b/>
        </w:rPr>
        <w:t>год</w:t>
      </w:r>
    </w:p>
    <w:p w:rsidR="002C3C63" w:rsidRPr="00106D27" w:rsidRDefault="002C3C63" w:rsidP="00D733EE">
      <w:pPr>
        <w:jc w:val="center"/>
        <w:rPr>
          <w:b/>
        </w:rPr>
      </w:pPr>
    </w:p>
    <w:p w:rsidR="00982A45" w:rsidRPr="00106D27" w:rsidRDefault="00982A45" w:rsidP="00D733EE">
      <w:pPr>
        <w:jc w:val="center"/>
        <w:rPr>
          <w:b/>
        </w:rPr>
      </w:pPr>
    </w:p>
    <w:p w:rsidR="00B800D9" w:rsidRPr="00106D27" w:rsidRDefault="00B800D9" w:rsidP="00B800D9">
      <w:pPr>
        <w:jc w:val="center"/>
      </w:pPr>
      <w:r w:rsidRPr="00106D27">
        <w:t xml:space="preserve">Здравствуйте, уважаемые жители Назиевского поселения и гости, руководители предприятий и служб поселения! </w:t>
      </w:r>
    </w:p>
    <w:p w:rsidR="00B800D9" w:rsidRPr="00106D27" w:rsidRDefault="00B800D9" w:rsidP="00B800D9">
      <w:pPr>
        <w:jc w:val="center"/>
        <w:rPr>
          <w:b/>
        </w:rPr>
      </w:pPr>
    </w:p>
    <w:p w:rsidR="00B800D9" w:rsidRPr="00106D27" w:rsidRDefault="00B800D9" w:rsidP="00B800D9">
      <w:pPr>
        <w:ind w:firstLine="720"/>
        <w:jc w:val="both"/>
      </w:pPr>
      <w:r w:rsidRPr="00106D27">
        <w:t>Сегодня администрация МО Назиевское городское поселение отчитывается по итогам работы 20</w:t>
      </w:r>
      <w:r>
        <w:t>21</w:t>
      </w:r>
      <w:r w:rsidRPr="00106D27">
        <w:t xml:space="preserve"> год. </w:t>
      </w:r>
    </w:p>
    <w:p w:rsidR="00B800D9" w:rsidRPr="00106D27" w:rsidRDefault="00B800D9" w:rsidP="00B800D9">
      <w:pPr>
        <w:ind w:firstLine="720"/>
        <w:jc w:val="both"/>
      </w:pPr>
      <w:r w:rsidRPr="00106D27">
        <w:t>В соответствии с Федеральным законом от 06.10.2003 г. № 131 –ФЗ  «Об общих принципах организации местного самоуправления» основной стратегической задачей, стоящей перед администрацией в отчетный период было создание устойчивой эффективной системы обеспечения жизнедеятельности муниципального образования.</w:t>
      </w:r>
    </w:p>
    <w:p w:rsidR="00B800D9" w:rsidRPr="00106D27" w:rsidRDefault="00B800D9" w:rsidP="00B800D9">
      <w:pPr>
        <w:ind w:firstLine="720"/>
        <w:jc w:val="both"/>
      </w:pPr>
      <w:r w:rsidRPr="00106D27">
        <w:t xml:space="preserve">Выполнение возложенных на Администрацию функций, а также эффективность использования имеющихся ресурсов во многом зависят от положения дел в экономике, где в основном формируется налогооблагаемая база для бюджета, а значит, создаются условия для дальнейшего развития муниципального образования. </w:t>
      </w:r>
    </w:p>
    <w:p w:rsidR="00DE2D65" w:rsidRPr="00DE2D65" w:rsidRDefault="00DE2D65" w:rsidP="00DE2D65">
      <w:pPr>
        <w:ind w:firstLine="720"/>
        <w:jc w:val="center"/>
        <w:rPr>
          <w:b/>
          <w:i/>
        </w:rPr>
      </w:pPr>
    </w:p>
    <w:p w:rsidR="00DE2D65" w:rsidRPr="00DE2D65" w:rsidRDefault="00DE2D65" w:rsidP="00DE2D65">
      <w:pPr>
        <w:ind w:firstLine="709"/>
        <w:jc w:val="center"/>
        <w:rPr>
          <w:b/>
        </w:rPr>
      </w:pPr>
      <w:r w:rsidRPr="00DE2D65">
        <w:rPr>
          <w:b/>
        </w:rPr>
        <w:t>Бюджетная политика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Важную роль в бюджетной политике играет исполнение доходной части бюджета. Доходная часть бюджета в основном  складывается из: налоговых и неналоговых доходов (налог на доходы физических лиц, налоги на имущество, доходы от использования имущества, находящегося в муниципальной собственности</w:t>
      </w:r>
      <w:r w:rsidR="005E236F">
        <w:rPr>
          <w:color w:val="180701"/>
        </w:rPr>
        <w:t>)</w:t>
      </w:r>
      <w:r w:rsidRPr="00DE2D65">
        <w:rPr>
          <w:color w:val="180701"/>
        </w:rPr>
        <w:t>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Бюджет на 202</w:t>
      </w:r>
      <w:r w:rsidR="00B800D9">
        <w:rPr>
          <w:color w:val="180701"/>
        </w:rPr>
        <w:t>1</w:t>
      </w:r>
      <w:r w:rsidRPr="00DE2D65">
        <w:rPr>
          <w:color w:val="180701"/>
        </w:rPr>
        <w:t xml:space="preserve"> год </w:t>
      </w:r>
      <w:r w:rsidR="00B800D9">
        <w:rPr>
          <w:color w:val="180701"/>
        </w:rPr>
        <w:t xml:space="preserve">и плановый период 2022 и 2023 годов </w:t>
      </w:r>
      <w:r w:rsidRPr="00DE2D65">
        <w:rPr>
          <w:color w:val="180701"/>
        </w:rPr>
        <w:t xml:space="preserve">был одобрен и утвержден решением совета депутатов № </w:t>
      </w:r>
      <w:r w:rsidR="00B800D9">
        <w:rPr>
          <w:color w:val="180701"/>
        </w:rPr>
        <w:t>32</w:t>
      </w:r>
      <w:r w:rsidRPr="00DE2D65">
        <w:rPr>
          <w:color w:val="180701"/>
        </w:rPr>
        <w:t xml:space="preserve"> от 1</w:t>
      </w:r>
      <w:r w:rsidR="00B800D9">
        <w:rPr>
          <w:color w:val="180701"/>
        </w:rPr>
        <w:t>5</w:t>
      </w:r>
      <w:r w:rsidRPr="00DE2D65">
        <w:rPr>
          <w:color w:val="180701"/>
        </w:rPr>
        <w:t xml:space="preserve"> декабря 20</w:t>
      </w:r>
      <w:r w:rsidR="00B800D9">
        <w:rPr>
          <w:color w:val="180701"/>
        </w:rPr>
        <w:t>20</w:t>
      </w:r>
      <w:r w:rsidRPr="00DE2D65">
        <w:rPr>
          <w:color w:val="180701"/>
        </w:rPr>
        <w:t>г.</w:t>
      </w:r>
      <w:r w:rsidR="00DE2D65" w:rsidRPr="00DE2D65">
        <w:t xml:space="preserve"> Решение о бюджете на 202</w:t>
      </w:r>
      <w:r w:rsidR="00B800D9">
        <w:t>1</w:t>
      </w:r>
      <w:r w:rsidR="00DE2D65" w:rsidRPr="00DE2D65">
        <w:t xml:space="preserve"> год официально опубликовано в газете «Назиевский вестник», а также размещено в сети интернет на официальном информационном сайте МО Назиевское городское поселение  (http://nazia.lenobl.ru/) в разделе бюджет, вкладка бюджет на 202</w:t>
      </w:r>
      <w:r w:rsidR="00B800D9">
        <w:t>1</w:t>
      </w:r>
      <w:r w:rsidR="00DE2D65" w:rsidRPr="00DE2D65">
        <w:t xml:space="preserve"> год.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 xml:space="preserve">доходов </w:t>
      </w:r>
      <w:r w:rsidRPr="00C81116">
        <w:t>за 20</w:t>
      </w:r>
      <w:r w:rsidR="00F77A89" w:rsidRPr="00C81116">
        <w:t>2</w:t>
      </w:r>
      <w:r w:rsidR="00B800D9">
        <w:t>1</w:t>
      </w:r>
      <w:r w:rsidRPr="00C81116">
        <w:t xml:space="preserve"> год</w:t>
      </w:r>
      <w:r w:rsidR="00F77A89" w:rsidRPr="00C81116">
        <w:t>, с учётом изменений и уточнений,</w:t>
      </w:r>
      <w:r w:rsidRPr="00C81116">
        <w:t xml:space="preserve"> составил </w:t>
      </w:r>
      <w:r w:rsidR="00DE2D65" w:rsidRPr="00C81116">
        <w:t xml:space="preserve"> </w:t>
      </w:r>
      <w:r w:rsidR="00B800D9" w:rsidRPr="00B800D9">
        <w:rPr>
          <w:b/>
        </w:rPr>
        <w:t>70 417,5</w:t>
      </w:r>
      <w:r w:rsidR="00A54FEE" w:rsidRPr="00C81116">
        <w:rPr>
          <w:b/>
        </w:rPr>
        <w:t xml:space="preserve"> </w:t>
      </w:r>
      <w:r w:rsidRPr="00C81116">
        <w:t>тыс. руб.</w:t>
      </w:r>
      <w:r w:rsidR="00B800D9">
        <w:t>, или 96,8 % от плана</w:t>
      </w:r>
      <w:r w:rsidRPr="00C81116">
        <w:t>;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>расходов</w:t>
      </w:r>
      <w:r w:rsidRPr="00C81116">
        <w:t xml:space="preserve"> за </w:t>
      </w:r>
      <w:r w:rsidR="00F77A89" w:rsidRPr="00C81116">
        <w:t>202</w:t>
      </w:r>
      <w:r w:rsidR="00B800D9">
        <w:t>1</w:t>
      </w:r>
      <w:r w:rsidR="00F77A89" w:rsidRPr="00C81116">
        <w:t xml:space="preserve"> год, с учётом изменений и уточнений,</w:t>
      </w:r>
      <w:r w:rsidRPr="00C81116">
        <w:t xml:space="preserve"> составил </w:t>
      </w:r>
      <w:r w:rsidR="00B800D9" w:rsidRPr="00346A43">
        <w:t>71 334,9</w:t>
      </w:r>
      <w:r w:rsidR="00A54FEE" w:rsidRPr="00C81116">
        <w:rPr>
          <w:b/>
        </w:rPr>
        <w:t xml:space="preserve"> </w:t>
      </w:r>
      <w:r w:rsidR="003F3682" w:rsidRPr="00C81116">
        <w:t>тыс. руб</w:t>
      </w:r>
      <w:r w:rsidRPr="00C81116">
        <w:t>.</w:t>
      </w:r>
      <w:r w:rsidR="00B800D9">
        <w:t>, или 94,6 % от плана</w:t>
      </w:r>
      <w:r w:rsidR="00B800D9" w:rsidRPr="00C81116">
        <w:t>;</w:t>
      </w:r>
      <w:r w:rsidRPr="00C81116">
        <w:t>;</w:t>
      </w:r>
    </w:p>
    <w:p w:rsidR="00E97702" w:rsidRPr="00C81116" w:rsidRDefault="00C6286A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rPr>
          <w:b/>
        </w:rPr>
        <w:t>Дефицит</w:t>
      </w:r>
      <w:r w:rsidR="00E97702" w:rsidRPr="00C81116">
        <w:rPr>
          <w:b/>
        </w:rPr>
        <w:t xml:space="preserve"> </w:t>
      </w:r>
      <w:r w:rsidR="00E97702" w:rsidRPr="00C81116">
        <w:t xml:space="preserve">бюджета </w:t>
      </w:r>
      <w:r w:rsidR="00F77A89" w:rsidRPr="00C81116">
        <w:t>на 202</w:t>
      </w:r>
      <w:r w:rsidR="00B800D9">
        <w:t>1</w:t>
      </w:r>
      <w:r w:rsidR="00F77A89" w:rsidRPr="00C81116">
        <w:t xml:space="preserve"> год, с учётом изменений и уточнений, </w:t>
      </w:r>
      <w:r w:rsidR="00E97702" w:rsidRPr="00C81116">
        <w:t xml:space="preserve">составил </w:t>
      </w:r>
      <w:r w:rsidR="00B800D9">
        <w:rPr>
          <w:b/>
        </w:rPr>
        <w:t>917,4</w:t>
      </w:r>
      <w:r w:rsidR="00E97702" w:rsidRPr="00C81116">
        <w:t xml:space="preserve"> </w:t>
      </w:r>
      <w:r w:rsidR="003F3682" w:rsidRPr="00C81116">
        <w:t xml:space="preserve">тыс. </w:t>
      </w:r>
      <w:r w:rsidR="00E97702" w:rsidRPr="00C81116">
        <w:t>руб.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</w:p>
    <w:p w:rsidR="00E97702" w:rsidRPr="00525025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525025">
        <w:rPr>
          <w:b/>
          <w:u w:val="single"/>
        </w:rPr>
        <w:t xml:space="preserve">Налоговые доходы </w:t>
      </w:r>
      <w:r w:rsidR="008E6CFE" w:rsidRPr="00525025">
        <w:rPr>
          <w:b/>
          <w:u w:val="single"/>
        </w:rPr>
        <w:t>17 553,4</w:t>
      </w:r>
      <w:r w:rsidRPr="00525025">
        <w:rPr>
          <w:b/>
          <w:u w:val="single"/>
        </w:rPr>
        <w:t xml:space="preserve"> тыс.руб.</w:t>
      </w:r>
      <w:r w:rsidR="003F3682" w:rsidRPr="00525025">
        <w:rPr>
          <w:b/>
          <w:u w:val="single"/>
        </w:rPr>
        <w:t xml:space="preserve"> (</w:t>
      </w:r>
      <w:r w:rsidR="00525025" w:rsidRPr="00525025">
        <w:rPr>
          <w:b/>
          <w:u w:val="single"/>
        </w:rPr>
        <w:t>24</w:t>
      </w:r>
      <w:r w:rsidR="00F77A89" w:rsidRPr="00525025">
        <w:rPr>
          <w:b/>
          <w:u w:val="single"/>
        </w:rPr>
        <w:t>,9</w:t>
      </w:r>
      <w:r w:rsidR="00C6286A" w:rsidRPr="00525025">
        <w:rPr>
          <w:b/>
          <w:u w:val="single"/>
        </w:rPr>
        <w:t xml:space="preserve"> </w:t>
      </w:r>
      <w:r w:rsidR="003F3682" w:rsidRPr="00525025">
        <w:rPr>
          <w:b/>
          <w:u w:val="single"/>
        </w:rPr>
        <w:t>% от общего объёма доходов)</w:t>
      </w:r>
    </w:p>
    <w:tbl>
      <w:tblPr>
        <w:tblW w:w="9786" w:type="dxa"/>
        <w:tblInd w:w="103" w:type="dxa"/>
        <w:tblLayout w:type="fixed"/>
        <w:tblLook w:val="04A0"/>
      </w:tblPr>
      <w:tblGrid>
        <w:gridCol w:w="3833"/>
        <w:gridCol w:w="1134"/>
        <w:gridCol w:w="1275"/>
        <w:gridCol w:w="1317"/>
        <w:gridCol w:w="1293"/>
        <w:gridCol w:w="934"/>
      </w:tblGrid>
      <w:tr w:rsidR="008E6CFE" w:rsidRPr="008E6CFE" w:rsidTr="008E6CFE">
        <w:trPr>
          <w:trHeight w:val="129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План на 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Факт за 2021г.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% исполнения плана за 2021г.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Факт соответствующего</w:t>
            </w:r>
            <w:r w:rsidRPr="008E6CFE">
              <w:rPr>
                <w:sz w:val="20"/>
                <w:szCs w:val="20"/>
                <w:lang w:val="en-US"/>
              </w:rPr>
              <w:t xml:space="preserve"> </w:t>
            </w:r>
            <w:r w:rsidRPr="008E6CFE">
              <w:rPr>
                <w:sz w:val="20"/>
                <w:szCs w:val="20"/>
              </w:rPr>
              <w:t xml:space="preserve"> периода 2020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Отклонение +/-</w:t>
            </w:r>
          </w:p>
        </w:tc>
      </w:tr>
      <w:tr w:rsidR="008E6CFE" w:rsidRPr="008E6CFE" w:rsidTr="008E6CFE">
        <w:trPr>
          <w:trHeight w:val="37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CFE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16 719,2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17 553,4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105,0%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14 692,7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CFE">
              <w:rPr>
                <w:b/>
                <w:bCs/>
                <w:sz w:val="20"/>
                <w:szCs w:val="20"/>
              </w:rPr>
              <w:t>2860,7</w:t>
            </w:r>
          </w:p>
        </w:tc>
      </w:tr>
      <w:tr w:rsidR="008E6CFE" w:rsidRPr="008E6CFE" w:rsidTr="008E6CFE">
        <w:trPr>
          <w:trHeight w:val="2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7 192,3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147,3%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5 183,0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2009,3</w:t>
            </w:r>
          </w:p>
        </w:tc>
      </w:tr>
      <w:tr w:rsidR="008E6CFE" w:rsidRPr="008E6CFE" w:rsidTr="008E6CFE">
        <w:trPr>
          <w:trHeight w:val="25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E6CFE">
              <w:rPr>
                <w:sz w:val="20"/>
                <w:szCs w:val="20"/>
              </w:rPr>
              <w:t>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4 675,2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4 623,1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3 941,0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682,1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1 278,7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121,8%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121,3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6 080,0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4 445,8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73,1%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4 391,5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54,3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-6,3</w:t>
            </w:r>
          </w:p>
        </w:tc>
      </w:tr>
    </w:tbl>
    <w:p w:rsidR="008E6CFE" w:rsidRDefault="008E6CFE" w:rsidP="00E97702">
      <w:pPr>
        <w:autoSpaceDE w:val="0"/>
        <w:autoSpaceDN w:val="0"/>
        <w:adjustRightInd w:val="0"/>
        <w:ind w:firstLine="709"/>
        <w:outlineLvl w:val="1"/>
        <w:rPr>
          <w:b/>
          <w:highlight w:val="yellow"/>
          <w:u w:val="single"/>
        </w:rPr>
      </w:pPr>
    </w:p>
    <w:p w:rsidR="00525025" w:rsidRDefault="00525025" w:rsidP="00E97702">
      <w:pPr>
        <w:autoSpaceDE w:val="0"/>
        <w:autoSpaceDN w:val="0"/>
        <w:adjustRightInd w:val="0"/>
        <w:ind w:firstLine="709"/>
        <w:outlineLvl w:val="1"/>
        <w:rPr>
          <w:b/>
          <w:highlight w:val="yellow"/>
          <w:u w:val="single"/>
        </w:rPr>
      </w:pPr>
    </w:p>
    <w:p w:rsidR="00E97702" w:rsidRPr="00525025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525025">
        <w:rPr>
          <w:b/>
          <w:u w:val="single"/>
        </w:rPr>
        <w:lastRenderedPageBreak/>
        <w:t xml:space="preserve">Неналоговые доходы </w:t>
      </w:r>
      <w:r w:rsidR="00525025" w:rsidRPr="00525025">
        <w:rPr>
          <w:b/>
          <w:u w:val="single"/>
        </w:rPr>
        <w:t>11 393,9</w:t>
      </w:r>
      <w:r w:rsidRPr="00525025">
        <w:rPr>
          <w:b/>
          <w:u w:val="single"/>
        </w:rPr>
        <w:t xml:space="preserve"> тыс.руб.</w:t>
      </w:r>
      <w:r w:rsidR="00C6286A" w:rsidRPr="00525025">
        <w:rPr>
          <w:b/>
          <w:u w:val="single"/>
        </w:rPr>
        <w:t xml:space="preserve"> (</w:t>
      </w:r>
      <w:r w:rsidR="00525025" w:rsidRPr="00525025">
        <w:rPr>
          <w:b/>
          <w:u w:val="single"/>
        </w:rPr>
        <w:t>16,1</w:t>
      </w:r>
      <w:r w:rsidR="00C6286A" w:rsidRPr="00525025">
        <w:rPr>
          <w:b/>
          <w:u w:val="single"/>
        </w:rPr>
        <w:t xml:space="preserve"> % от общего объёма доходов)</w:t>
      </w:r>
    </w:p>
    <w:p w:rsidR="00525025" w:rsidRPr="00525025" w:rsidRDefault="00525025" w:rsidP="00525025">
      <w:pPr>
        <w:autoSpaceDE w:val="0"/>
        <w:autoSpaceDN w:val="0"/>
        <w:adjustRightInd w:val="0"/>
        <w:outlineLvl w:val="1"/>
      </w:pPr>
      <w:r w:rsidRPr="00525025">
        <w:t>Крупнейшие поступления: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полученные в виде арендной платы за земельные участки</w:t>
      </w:r>
      <w:r>
        <w:t xml:space="preserve"> 2 704,8 тыс. руб.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Прочие доходы</w:t>
      </w:r>
      <w:r>
        <w:t xml:space="preserve"> от использования имущества (наё</w:t>
      </w:r>
      <w:r w:rsidRPr="00525025">
        <w:t>м)</w:t>
      </w:r>
      <w:r>
        <w:t xml:space="preserve"> 4 474,0 тыс. руб.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от продажи имущества</w:t>
      </w:r>
      <w:r>
        <w:t xml:space="preserve"> 1 091,6 тыс. руб. </w:t>
      </w:r>
    </w:p>
    <w:p w:rsidR="00525025" w:rsidRP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от оказания платных услуг и компенсация затрат</w:t>
      </w:r>
      <w:r>
        <w:t xml:space="preserve"> 994,3 тыс. руб.</w:t>
      </w:r>
    </w:p>
    <w:p w:rsidR="00525025" w:rsidRPr="00525025" w:rsidRDefault="00525025" w:rsidP="00E97702">
      <w:pPr>
        <w:autoSpaceDE w:val="0"/>
        <w:autoSpaceDN w:val="0"/>
        <w:adjustRightInd w:val="0"/>
        <w:ind w:firstLine="709"/>
        <w:outlineLvl w:val="1"/>
      </w:pPr>
    </w:p>
    <w:p w:rsidR="00E97702" w:rsidRPr="001F67C8" w:rsidRDefault="00E97702" w:rsidP="00673A91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1F67C8">
        <w:rPr>
          <w:b/>
          <w:u w:val="single"/>
        </w:rPr>
        <w:t xml:space="preserve">Безвозмездные поступления </w:t>
      </w:r>
      <w:r w:rsidR="00525025" w:rsidRPr="001F67C8">
        <w:rPr>
          <w:b/>
          <w:u w:val="single"/>
        </w:rPr>
        <w:t>41 470,2</w:t>
      </w:r>
      <w:r w:rsidRPr="001F67C8">
        <w:rPr>
          <w:b/>
          <w:u w:val="single"/>
        </w:rPr>
        <w:t xml:space="preserve"> тыс.руб.</w:t>
      </w:r>
      <w:r w:rsidR="00C6286A" w:rsidRPr="001F67C8">
        <w:rPr>
          <w:b/>
          <w:u w:val="single"/>
        </w:rPr>
        <w:t xml:space="preserve"> (</w:t>
      </w:r>
      <w:r w:rsidR="001F67C8" w:rsidRPr="001F67C8">
        <w:rPr>
          <w:b/>
          <w:u w:val="single"/>
        </w:rPr>
        <w:t>58,9</w:t>
      </w:r>
      <w:r w:rsidR="00C6286A" w:rsidRPr="001F67C8">
        <w:rPr>
          <w:b/>
          <w:u w:val="single"/>
        </w:rPr>
        <w:t xml:space="preserve"> % от общего объёма доходов)</w:t>
      </w:r>
    </w:p>
    <w:tbl>
      <w:tblPr>
        <w:tblW w:w="9606" w:type="dxa"/>
        <w:tblLayout w:type="fixed"/>
        <w:tblLook w:val="04A0"/>
      </w:tblPr>
      <w:tblGrid>
        <w:gridCol w:w="5211"/>
        <w:gridCol w:w="1560"/>
        <w:gridCol w:w="1417"/>
        <w:gridCol w:w="1418"/>
      </w:tblGrid>
      <w:tr w:rsidR="001F67C8" w:rsidRPr="00346A43" w:rsidTr="004E5791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67C8" w:rsidRPr="00346A43" w:rsidRDefault="001F67C8" w:rsidP="004E579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Утверждено на 2021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Исполнено за 2021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% исполнения к плану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67C8" w:rsidRPr="00346A43" w:rsidRDefault="001F67C8" w:rsidP="004E5791">
            <w:pPr>
              <w:rPr>
                <w:b/>
                <w:bCs/>
              </w:rPr>
            </w:pPr>
            <w:r w:rsidRPr="00346A43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41 490,2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41 470,2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100,0%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Дотации бюджетам субъектов РФ и муниципальных образований (ОФФП)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Дотации бюджетам субъектов РФ и муниципальных образований (РФФП)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Субсидии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346A43" w:rsidRDefault="001F67C8" w:rsidP="004E5791">
            <w:r w:rsidRPr="00346A43">
              <w:t>Субвенции бюджетам субъектов РФ и муниципальных образований (ВУС)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346A43" w:rsidRDefault="001F67C8" w:rsidP="004E5791">
            <w:r w:rsidRPr="00346A43">
              <w:t>Субвенции бюджетам субъектов РФ и муниципальных образований (Адм. Ком.)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17 498,3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17 483,3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99,9%</w:t>
            </w:r>
          </w:p>
        </w:tc>
      </w:tr>
    </w:tbl>
    <w:p w:rsidR="001F67C8" w:rsidRPr="00346A43" w:rsidRDefault="001F67C8" w:rsidP="001F67C8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2474" w:type="dxa"/>
        <w:tblInd w:w="-34" w:type="dxa"/>
        <w:tblLook w:val="04A0"/>
      </w:tblPr>
      <w:tblGrid>
        <w:gridCol w:w="9498"/>
        <w:gridCol w:w="2976"/>
      </w:tblGrid>
      <w:tr w:rsidR="006B1070" w:rsidRPr="0069665C" w:rsidTr="00DE2D65">
        <w:trPr>
          <w:trHeight w:val="1040"/>
        </w:trPr>
        <w:tc>
          <w:tcPr>
            <w:tcW w:w="9498" w:type="dxa"/>
            <w:shd w:val="clear" w:color="auto" w:fill="auto"/>
            <w:vAlign w:val="center"/>
            <w:hideMark/>
          </w:tcPr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46A43">
              <w:rPr>
                <w:b/>
              </w:rPr>
              <w:t xml:space="preserve">Расшифровка по безвозмездным поступлениям: субсидиям, субвенциям, иным межбюджетным трансфертам бюджетам субъектов РФ и муниципальных образований 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t>Дотации бюджетам городских поселений на выравнивание уровня бюджетной обеспеченности  - 12 350 100,00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46A43">
      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                 2 785 200,00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both"/>
            </w:pPr>
            <w:r w:rsidRPr="00346A43">
              <w:tab/>
              <w:t xml:space="preserve">- Прочие субсидии бюджетам поселений </w:t>
            </w:r>
            <w:r w:rsidRPr="00346A43">
              <w:rPr>
                <w:b/>
                <w:bCs/>
                <w:i/>
                <w:iCs/>
              </w:rPr>
              <w:t xml:space="preserve">(Стимулирующие выплаты МКУК КСЦ "Назия") </w:t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rPr>
                <w:bCs/>
                <w:iCs/>
              </w:rPr>
              <w:t>1 287 400,00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t>Прочие субсидии бюджетам городских поселений (возмещение лизинговых платежей) - 2 698 996,92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  <w:t>- Прочие субсидии бюджетам городских поселений (на реализацию областного закона от 15 января 2018 года №3-оз) - 1 059 300,00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 xml:space="preserve">            - Прочие субсидии бюджетам городских поселений (на реализацию областного закона от 28 декабря 2018 года №147-оз) - 2 500 000,00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 xml:space="preserve">           - Прочие субсидии бюджетам городских поселений (на поддержку развития общественной инфраструктуры) в сумме 995 000,00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both"/>
            </w:pPr>
            <w:r w:rsidRPr="00346A43">
              <w:tab/>
              <w:t xml:space="preserve">-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</w:t>
            </w:r>
            <w:r w:rsidRPr="00346A43">
              <w:rPr>
                <w:b/>
              </w:rPr>
              <w:t>на содержание автомобильных дорог общего пользования местного значения</w:t>
            </w:r>
            <w:r w:rsidRPr="00346A43">
              <w:t xml:space="preserve"> Кировского муниципального района Ленинградской области - 573 210,00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</w:pPr>
            <w:r w:rsidRPr="00346A43">
              <w:t>- Субвенции в сфере административных правоотношений  в сумме 3 520,00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</w:pPr>
            <w:r w:rsidRPr="00346A43">
              <w:lastRenderedPageBreak/>
              <w:t>- Субвенции на осуществление первичного воинского учета на территориях, где отсутствуют военные комиссариаты  в  297 400,00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46A43">
              <w:t>- Прочие межбюджетные трансферты, передаваемые бюджетам городских поселений, в том числе: на поддержку мер по сбалансированности бюджетов поселений - 16 784 969,20 руб.; дотации (гранты) за достижение показателей деятельности - 125 149,00 руб.</w:t>
            </w:r>
          </w:p>
          <w:p w:rsidR="006B1070" w:rsidRDefault="006B1070" w:rsidP="00DE2D65">
            <w:pPr>
              <w:pStyle w:val="a4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  <w:p w:rsidR="006B1070" w:rsidRPr="0069665C" w:rsidRDefault="006B1070" w:rsidP="001F67C8">
            <w:pPr>
              <w:pStyle w:val="a4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B1070" w:rsidRPr="0069665C" w:rsidRDefault="006B1070" w:rsidP="00F90A10">
            <w:pPr>
              <w:jc w:val="center"/>
              <w:rPr>
                <w:highlight w:val="yellow"/>
              </w:rPr>
            </w:pPr>
          </w:p>
        </w:tc>
      </w:tr>
    </w:tbl>
    <w:p w:rsidR="00B9027F" w:rsidRPr="001F67C8" w:rsidRDefault="00B9027F" w:rsidP="00673A9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F67C8">
        <w:rPr>
          <w:b/>
          <w:bCs/>
        </w:rPr>
        <w:lastRenderedPageBreak/>
        <w:t>Результат исполнения бюджета поселения за 20</w:t>
      </w:r>
      <w:r w:rsidR="002430E7" w:rsidRPr="001F67C8">
        <w:rPr>
          <w:b/>
          <w:bCs/>
        </w:rPr>
        <w:t>2</w:t>
      </w:r>
      <w:r w:rsidR="001F67C8" w:rsidRPr="001F67C8">
        <w:rPr>
          <w:b/>
          <w:bCs/>
        </w:rPr>
        <w:t>1</w:t>
      </w:r>
      <w:r w:rsidRPr="001F67C8">
        <w:rPr>
          <w:b/>
          <w:bCs/>
        </w:rPr>
        <w:t xml:space="preserve"> год.</w:t>
      </w:r>
    </w:p>
    <w:p w:rsidR="00B9027F" w:rsidRPr="001F67C8" w:rsidRDefault="00B9027F" w:rsidP="00673A91">
      <w:pPr>
        <w:pStyle w:val="a4"/>
        <w:spacing w:before="0" w:beforeAutospacing="0" w:after="0" w:afterAutospacing="0"/>
        <w:jc w:val="center"/>
        <w:rPr>
          <w:u w:val="single"/>
        </w:rPr>
      </w:pPr>
      <w:r w:rsidRPr="001F67C8">
        <w:rPr>
          <w:u w:val="single"/>
        </w:rPr>
        <w:t>Исполнение бюджета поселения характеризуется следующими данными: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537"/>
        <w:gridCol w:w="1550"/>
        <w:gridCol w:w="1537"/>
        <w:gridCol w:w="1545"/>
        <w:gridCol w:w="1369"/>
      </w:tblGrid>
      <w:tr w:rsidR="001F67C8" w:rsidRPr="00346A43" w:rsidTr="004E5791">
        <w:trPr>
          <w:trHeight w:val="939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/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Исполнено на 2020 год (тыс. руб.)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 xml:space="preserve">Утверждено на 2021год (тыс. руб.)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Исполнено за 2021 год (тыс. руб.)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% исполнения к плану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1F67C8">
              <w:t>%  исп. к 2020 году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Доходы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86 852,7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72 763,6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70 417,5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96,8 %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81,1 %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из них: налоговые неналоговые доходы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28 381,7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31 273,4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28 947,3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92,6 %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102,1 %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Расходы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87 444,3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75 436,1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71 334,9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94,6 %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81,6%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Дефицит (-), профицит (+) бюджета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- 591,6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-2 672,5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-917,4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х</w:t>
            </w:r>
          </w:p>
        </w:tc>
      </w:tr>
    </w:tbl>
    <w:p w:rsidR="001F67C8" w:rsidRDefault="001F67C8" w:rsidP="00673A91">
      <w:pPr>
        <w:jc w:val="center"/>
        <w:rPr>
          <w:highlight w:val="yellow"/>
          <w:u w:val="single"/>
        </w:rPr>
      </w:pPr>
    </w:p>
    <w:p w:rsidR="00A610F3" w:rsidRPr="001F67C8" w:rsidRDefault="00A610F3" w:rsidP="00673A91">
      <w:pPr>
        <w:jc w:val="center"/>
        <w:rPr>
          <w:u w:val="single"/>
        </w:rPr>
      </w:pPr>
      <w:r w:rsidRPr="001F67C8">
        <w:rPr>
          <w:u w:val="single"/>
        </w:rPr>
        <w:t>Исполнение расходов характеризуется следующими данными, тыс.руб.:</w:t>
      </w:r>
    </w:p>
    <w:tbl>
      <w:tblPr>
        <w:tblW w:w="9480" w:type="dxa"/>
        <w:tblInd w:w="93" w:type="dxa"/>
        <w:tblLook w:val="04A0"/>
      </w:tblPr>
      <w:tblGrid>
        <w:gridCol w:w="1695"/>
        <w:gridCol w:w="4041"/>
        <w:gridCol w:w="1299"/>
        <w:gridCol w:w="1281"/>
        <w:gridCol w:w="1190"/>
      </w:tblGrid>
      <w:tr w:rsidR="001F67C8" w:rsidRPr="00074C81" w:rsidTr="001F67C8">
        <w:trPr>
          <w:trHeight w:val="1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u w:val="single"/>
              </w:rPr>
              <w:t>Исполнение расходов характеризуется следующими данными, тыс.руб.:</w:t>
            </w:r>
            <w:r w:rsidRPr="00074C81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Назначено на 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Исполнено за 2021год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% исполнения годового плана</w:t>
            </w:r>
          </w:p>
        </w:tc>
      </w:tr>
      <w:tr w:rsidR="001F67C8" w:rsidRPr="00074C81" w:rsidTr="001F67C8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13 0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12 068,9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92,2%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379,6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379,6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11 614,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11 042,0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95,1%</w:t>
            </w:r>
          </w:p>
        </w:tc>
      </w:tr>
      <w:tr w:rsidR="001F67C8" w:rsidRPr="00074C81" w:rsidTr="001F67C8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1F67C8" w:rsidRPr="00074C81" w:rsidTr="001F67C8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616,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67,8%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297,4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320,7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90,1%</w:t>
            </w:r>
          </w:p>
        </w:tc>
      </w:tr>
      <w:tr w:rsidR="001F67C8" w:rsidRPr="00074C81" w:rsidTr="001F67C8">
        <w:trPr>
          <w:trHeight w:val="8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320,7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90,1%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16 119,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15 379,3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95,4%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15 624,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15 107,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96,7%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12,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12,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482,8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53,7%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29 353,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27 312,8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93,0%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2 879,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2 801,2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97,3%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1 102,0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376,1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34,1%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16 600,7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15 667,9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94,4%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8 771,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8 467,6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96,5%</w:t>
            </w:r>
          </w:p>
        </w:tc>
      </w:tr>
      <w:tr w:rsidR="001F67C8" w:rsidRPr="00074C81" w:rsidTr="001F67C8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15 546,2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15 382,4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98,9%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15 349,4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15 185,6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98,9%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507,7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AE7491" w:rsidTr="001F67C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1F67C8" w:rsidRPr="00C82B98" w:rsidTr="001F67C8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1F67C8" w:rsidRPr="00C82B98" w:rsidTr="001F67C8">
        <w:trPr>
          <w:trHeight w:val="5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75 436,1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71 334,9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94,6%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26 609,8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25 957,6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97,5%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20 456,4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19 965,1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97,6%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6 153,4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5 992,5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97,4%</w:t>
            </w:r>
          </w:p>
        </w:tc>
      </w:tr>
    </w:tbl>
    <w:p w:rsidR="001F67C8" w:rsidRPr="00C82B98" w:rsidRDefault="001F67C8" w:rsidP="001F67C8">
      <w:pPr>
        <w:jc w:val="center"/>
        <w:rPr>
          <w:b/>
          <w:bCs/>
        </w:rPr>
      </w:pPr>
    </w:p>
    <w:p w:rsidR="001F67C8" w:rsidRDefault="001F67C8">
      <w:pPr>
        <w:rPr>
          <w:b/>
        </w:rPr>
      </w:pPr>
      <w:r>
        <w:rPr>
          <w:b/>
        </w:rPr>
        <w:br w:type="page"/>
      </w:r>
    </w:p>
    <w:p w:rsidR="00C96A03" w:rsidRPr="002A199D" w:rsidRDefault="002A199D" w:rsidP="00C96A03">
      <w:pPr>
        <w:pStyle w:val="a4"/>
        <w:spacing w:before="0" w:beforeAutospacing="0" w:after="0" w:afterAutospacing="0"/>
        <w:jc w:val="center"/>
      </w:pPr>
      <w:r>
        <w:rPr>
          <w:b/>
        </w:rPr>
        <w:lastRenderedPageBreak/>
        <w:t>З</w:t>
      </w:r>
      <w:r w:rsidR="00C96A03" w:rsidRPr="002A199D">
        <w:rPr>
          <w:b/>
        </w:rPr>
        <w:t>акупочн</w:t>
      </w:r>
      <w:r>
        <w:rPr>
          <w:b/>
        </w:rPr>
        <w:t>ая</w:t>
      </w:r>
      <w:r w:rsidR="00C96A03" w:rsidRPr="002A199D">
        <w:rPr>
          <w:b/>
        </w:rPr>
        <w:t xml:space="preserve"> деятельност</w:t>
      </w:r>
      <w:r>
        <w:rPr>
          <w:b/>
        </w:rPr>
        <w:t>ь</w:t>
      </w:r>
    </w:p>
    <w:p w:rsidR="00C96A03" w:rsidRPr="003D5626" w:rsidRDefault="00C96A03" w:rsidP="00C96A03">
      <w:pPr>
        <w:pStyle w:val="a4"/>
        <w:spacing w:before="0" w:beforeAutospacing="0" w:after="0" w:afterAutospacing="0"/>
        <w:jc w:val="center"/>
        <w:rPr>
          <w:color w:val="FFFFFF"/>
        </w:rPr>
      </w:pPr>
    </w:p>
    <w:p w:rsidR="00C96A03" w:rsidRPr="003D5626" w:rsidRDefault="00C96A03" w:rsidP="00C96A03">
      <w:pPr>
        <w:ind w:firstLine="708"/>
        <w:jc w:val="both"/>
      </w:pPr>
      <w:r w:rsidRPr="003D5626"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за отчетный период проведена следующая работа:</w:t>
      </w:r>
    </w:p>
    <w:p w:rsidR="00C96A03" w:rsidRPr="003D5626" w:rsidRDefault="002A199D" w:rsidP="00006B5D">
      <w:pPr>
        <w:ind w:firstLine="709"/>
        <w:jc w:val="both"/>
      </w:pPr>
      <w:r>
        <w:t>Осуществлялись</w:t>
      </w:r>
      <w:r w:rsidR="00C96A03" w:rsidRPr="003D5626">
        <w:t xml:space="preserve"> разработк</w:t>
      </w:r>
      <w:r>
        <w:t>а</w:t>
      </w:r>
      <w:r w:rsidR="00C96A03" w:rsidRPr="003D5626">
        <w:t>, утверждени</w:t>
      </w:r>
      <w:r>
        <w:t>е</w:t>
      </w:r>
      <w:r w:rsidR="00C96A03" w:rsidRPr="003D5626">
        <w:t xml:space="preserve"> и внесени</w:t>
      </w:r>
      <w:r>
        <w:t>е</w:t>
      </w:r>
      <w:r w:rsidR="00C96A03" w:rsidRPr="003D5626">
        <w:t xml:space="preserve"> изменений в планы-графики размещения закупок на поставки товаров, работ и услуг для обеспечения муниципальных нужд. </w:t>
      </w:r>
      <w:r w:rsidR="00C96A03" w:rsidRPr="003D5626">
        <w:rPr>
          <w:b/>
        </w:rPr>
        <w:t>Утвержденные заказчиками планы-графики и внесенные в них изменения размещены в единой информационной системе</w:t>
      </w:r>
      <w:r w:rsidR="00C96A03" w:rsidRPr="003D5626">
        <w:t xml:space="preserve"> на сайте </w:t>
      </w:r>
      <w:hyperlink r:id="rId8" w:history="1">
        <w:r w:rsidR="00C96A03" w:rsidRPr="003D5626">
          <w:rPr>
            <w:rStyle w:val="af6"/>
            <w:lang w:val="en-US"/>
          </w:rPr>
          <w:t>www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zakupki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gov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ru</w:t>
        </w:r>
      </w:hyperlink>
      <w:r w:rsidR="00C96A03" w:rsidRPr="003D5626">
        <w:t xml:space="preserve"> (далее – ЕИС) </w:t>
      </w:r>
      <w:r w:rsidR="00C96A03" w:rsidRPr="003D5626">
        <w:rPr>
          <w:b/>
        </w:rPr>
        <w:t xml:space="preserve">в установленные требованиями 44-ФЗ сроки </w:t>
      </w:r>
      <w:r w:rsidR="00C96A03" w:rsidRPr="003D5626">
        <w:t>(в течение 3-х рабочих дней с даты утверждения или изменения).</w:t>
      </w:r>
    </w:p>
    <w:p w:rsidR="0069665C" w:rsidRPr="003D5626" w:rsidRDefault="0069665C" w:rsidP="00C96A03">
      <w:pPr>
        <w:ind w:firstLine="708"/>
        <w:jc w:val="both"/>
      </w:pPr>
      <w:r w:rsidRPr="00741A62">
        <w:t>В 20</w:t>
      </w:r>
      <w:r>
        <w:t>21</w:t>
      </w:r>
      <w:r w:rsidRPr="00741A62">
        <w:t xml:space="preserve"> году закупки максимально осуществлялись путем проведения конкурентных способов закупок. Доля заключенных муниципальных контрактов (</w:t>
      </w:r>
      <w:r w:rsidR="003E6D9B">
        <w:t>74,4</w:t>
      </w:r>
      <w:r w:rsidRPr="00741A62">
        <w:t xml:space="preserve">%) – это контракты, заключаемые по результатам состоявшихся </w:t>
      </w:r>
      <w:r>
        <w:t xml:space="preserve">и несостоявшихся электронных процедур. </w:t>
      </w:r>
    </w:p>
    <w:p w:rsidR="00C049D8" w:rsidRDefault="0069665C" w:rsidP="00C96A03">
      <w:pPr>
        <w:ind w:firstLine="708"/>
        <w:jc w:val="both"/>
        <w:rPr>
          <w:b/>
        </w:rPr>
      </w:pPr>
      <w:r>
        <w:t>Велась претензионная работа с подрядчиками</w:t>
      </w:r>
      <w:r w:rsidR="0076315B">
        <w:t>,</w:t>
      </w:r>
      <w:r>
        <w:t xml:space="preserve"> нарушившими условия контрактов, н</w:t>
      </w:r>
      <w:r w:rsidRPr="00741A62">
        <w:t xml:space="preserve">аправлено </w:t>
      </w:r>
      <w:r w:rsidRPr="00741A62">
        <w:rPr>
          <w:b/>
        </w:rPr>
        <w:t>претензий о взыскании неустойки</w:t>
      </w:r>
      <w:r w:rsidRPr="00741A62">
        <w:t xml:space="preserve"> (пени, штрафы) за </w:t>
      </w:r>
      <w:r>
        <w:t xml:space="preserve">ненадлежащее </w:t>
      </w:r>
      <w:r w:rsidRPr="00741A62">
        <w:t xml:space="preserve">исполнение обязательств по контракту либо просрочку сроков исполнения обязательств по муниципальным контрактам поставщиками (подрядчиками, исполнителями) – </w:t>
      </w:r>
      <w:r>
        <w:rPr>
          <w:b/>
        </w:rPr>
        <w:t>6</w:t>
      </w:r>
      <w:r w:rsidRPr="00741A62">
        <w:rPr>
          <w:b/>
        </w:rPr>
        <w:t xml:space="preserve"> шт., на общую сумму </w:t>
      </w:r>
      <w:r>
        <w:rPr>
          <w:b/>
        </w:rPr>
        <w:t>596,3 тыс.</w:t>
      </w:r>
      <w:r w:rsidRPr="00741A62">
        <w:rPr>
          <w:b/>
        </w:rPr>
        <w:t xml:space="preserve"> рублей</w:t>
      </w:r>
      <w:r w:rsidR="006024F3" w:rsidRPr="003D5626">
        <w:rPr>
          <w:b/>
        </w:rPr>
        <w:t>, оплачены в полном объёме.</w:t>
      </w:r>
    </w:p>
    <w:p w:rsidR="0069665C" w:rsidRPr="00741A62" w:rsidRDefault="0069665C" w:rsidP="0069665C">
      <w:pPr>
        <w:ind w:firstLine="708"/>
        <w:jc w:val="both"/>
      </w:pPr>
      <w:r w:rsidRPr="00741A62">
        <w:rPr>
          <w:b/>
        </w:rPr>
        <w:t>В целях поддержки субъектов малого предпринимательства</w:t>
      </w:r>
      <w:r w:rsidRPr="00741A62">
        <w:t>, социально ориентированных некоммерческих организаций проведены</w:t>
      </w:r>
      <w:r>
        <w:t xml:space="preserve"> конкурентные</w:t>
      </w:r>
      <w:r w:rsidRPr="00741A62">
        <w:t xml:space="preserve"> процедуры осуществления закупок способами определения поставщиков (подрядчиков, исполнителей) с установлением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69665C" w:rsidRDefault="0069665C" w:rsidP="0069665C">
      <w:pPr>
        <w:ind w:firstLine="708"/>
        <w:jc w:val="both"/>
      </w:pPr>
      <w:r w:rsidRPr="00741A62">
        <w:t>По результатам вышеуказанных проведенных процедур поставщика в 20</w:t>
      </w:r>
      <w:r>
        <w:t>21</w:t>
      </w:r>
      <w:r w:rsidRPr="00741A62">
        <w:t xml:space="preserve"> году </w:t>
      </w:r>
      <w:r>
        <w:t>и контрактам, заключенным до 2021 г, но подлежащим в текущем финансовом году д</w:t>
      </w:r>
      <w:r w:rsidRPr="00CD3577">
        <w:t>оля закупок товаров, работ, услуг у субъектов малого предпринимательства в совокупном годовом объеме закупок</w:t>
      </w:r>
      <w:r w:rsidRPr="00741A62">
        <w:t xml:space="preserve"> </w:t>
      </w:r>
      <w:r>
        <w:t>составила 96,6% - 27 281,2 тыс. руб.</w:t>
      </w:r>
    </w:p>
    <w:p w:rsidR="0069665C" w:rsidRDefault="0069665C" w:rsidP="00C96A03">
      <w:pPr>
        <w:ind w:firstLine="708"/>
        <w:jc w:val="both"/>
        <w:rPr>
          <w:b/>
        </w:rPr>
      </w:pPr>
    </w:p>
    <w:p w:rsidR="00A87B60" w:rsidRPr="003D5626" w:rsidRDefault="00A87B60" w:rsidP="00AA23E7">
      <w:pPr>
        <w:jc w:val="center"/>
        <w:rPr>
          <w:b/>
        </w:rPr>
      </w:pPr>
      <w:r w:rsidRPr="003D5626">
        <w:rPr>
          <w:b/>
        </w:rPr>
        <w:t>Архитектура,</w:t>
      </w:r>
      <w:r w:rsidR="00AA0D16" w:rsidRPr="003D5626">
        <w:rPr>
          <w:b/>
        </w:rPr>
        <w:t xml:space="preserve"> </w:t>
      </w:r>
      <w:r w:rsidRPr="003D5626">
        <w:rPr>
          <w:b/>
        </w:rPr>
        <w:t>градостроительство и землепользование</w:t>
      </w:r>
    </w:p>
    <w:p w:rsidR="002330AD" w:rsidRPr="003D5626" w:rsidRDefault="002330AD" w:rsidP="00A87B60">
      <w:pPr>
        <w:jc w:val="both"/>
        <w:rPr>
          <w:b/>
        </w:rPr>
      </w:pPr>
    </w:p>
    <w:p w:rsidR="001D5DF4" w:rsidRDefault="001D5DF4" w:rsidP="003A381F">
      <w:pPr>
        <w:tabs>
          <w:tab w:val="num" w:pos="0"/>
          <w:tab w:val="left" w:pos="4395"/>
        </w:tabs>
        <w:ind w:firstLine="709"/>
        <w:jc w:val="both"/>
      </w:pPr>
      <w:r w:rsidRPr="001D5DF4">
        <w:t>В 2021 году проведена работа по внесению территориальны</w:t>
      </w:r>
      <w:r>
        <w:t>х</w:t>
      </w:r>
      <w:r w:rsidRPr="001D5DF4">
        <w:t xml:space="preserve"> зон и границ </w:t>
      </w:r>
      <w:r>
        <w:t>населённых пунктов</w:t>
      </w:r>
      <w:r w:rsidRPr="001D5DF4">
        <w:t xml:space="preserve"> в Единый Государственный Реестр недвижимости, внесены все территориальные зоны муниципального образования Назиевского городского поселения и все населенные пункты муниципального образования Назиевского городского поселения</w:t>
      </w:r>
      <w:r>
        <w:t>.</w:t>
      </w:r>
    </w:p>
    <w:p w:rsidR="000E3E94" w:rsidRDefault="00610652" w:rsidP="001D5DF4">
      <w:pPr>
        <w:tabs>
          <w:tab w:val="num" w:pos="0"/>
          <w:tab w:val="left" w:pos="4395"/>
        </w:tabs>
        <w:ind w:firstLine="709"/>
        <w:jc w:val="both"/>
      </w:pPr>
      <w:r>
        <w:rPr>
          <w:rFonts w:ascii="Open Sans" w:hAnsi="Open Sans"/>
          <w:color w:val="180701"/>
        </w:rPr>
        <w:t xml:space="preserve">При осуществлении деятельности </w:t>
      </w:r>
      <w:r w:rsidR="009C40DE">
        <w:rPr>
          <w:rFonts w:ascii="Open Sans" w:hAnsi="Open Sans"/>
          <w:color w:val="180701"/>
        </w:rPr>
        <w:t xml:space="preserve"> в рамках </w:t>
      </w:r>
      <w:r>
        <w:rPr>
          <w:rFonts w:ascii="Open Sans" w:hAnsi="Open Sans"/>
          <w:color w:val="180701"/>
        </w:rPr>
        <w:t xml:space="preserve"> оказани</w:t>
      </w:r>
      <w:r w:rsidR="009C40DE">
        <w:rPr>
          <w:rFonts w:ascii="Open Sans" w:hAnsi="Open Sans"/>
          <w:color w:val="180701"/>
        </w:rPr>
        <w:t>я</w:t>
      </w:r>
      <w:r w:rsidR="000E3E94">
        <w:rPr>
          <w:rFonts w:ascii="Open Sans" w:hAnsi="Open Sans"/>
          <w:color w:val="180701"/>
        </w:rPr>
        <w:t xml:space="preserve"> муниципальных услуг  гражданам в области земельных отношений</w:t>
      </w:r>
      <w:r w:rsidR="00CB2EDA">
        <w:rPr>
          <w:rFonts w:ascii="Open Sans" w:hAnsi="Open Sans"/>
          <w:color w:val="180701"/>
        </w:rPr>
        <w:t xml:space="preserve"> </w:t>
      </w:r>
      <w:r w:rsidR="000E3E94">
        <w:t xml:space="preserve"> изданы:</w:t>
      </w:r>
    </w:p>
    <w:p w:rsidR="000E3E94" w:rsidRPr="001D5DF4" w:rsidRDefault="001D5DF4" w:rsidP="001D5DF4">
      <w:pPr>
        <w:tabs>
          <w:tab w:val="num" w:pos="0"/>
          <w:tab w:val="left" w:pos="4395"/>
        </w:tabs>
        <w:ind w:firstLine="709"/>
        <w:jc w:val="both"/>
      </w:pPr>
      <w:r>
        <w:t>63</w:t>
      </w:r>
      <w:r w:rsidR="00CB2EDA">
        <w:t xml:space="preserve"> постановлени</w:t>
      </w:r>
      <w:r>
        <w:t>я</w:t>
      </w:r>
      <w:r w:rsidR="00CB2EDA">
        <w:t xml:space="preserve"> </w:t>
      </w:r>
      <w:r w:rsidR="000E3E94" w:rsidRPr="00B22AC5">
        <w:rPr>
          <w:szCs w:val="28"/>
        </w:rPr>
        <w:t xml:space="preserve">о присвоении адресов </w:t>
      </w:r>
      <w:r w:rsidR="000E3E94">
        <w:rPr>
          <w:szCs w:val="28"/>
        </w:rPr>
        <w:t>земельны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участк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 и жилы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дом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. Проводится работа по </w:t>
      </w:r>
      <w:r w:rsidR="000E3E94" w:rsidRPr="008B3D7C">
        <w:rPr>
          <w:szCs w:val="28"/>
        </w:rPr>
        <w:t>устран</w:t>
      </w:r>
      <w:r w:rsidR="000E3E94">
        <w:rPr>
          <w:szCs w:val="28"/>
        </w:rPr>
        <w:t>ению</w:t>
      </w:r>
      <w:r w:rsidR="000E3E94" w:rsidRPr="008B3D7C">
        <w:rPr>
          <w:szCs w:val="28"/>
        </w:rPr>
        <w:t xml:space="preserve"> выявленны</w:t>
      </w:r>
      <w:r w:rsidR="000E3E94">
        <w:rPr>
          <w:szCs w:val="28"/>
        </w:rPr>
        <w:t>х</w:t>
      </w:r>
      <w:r w:rsidR="000E3E94" w:rsidRPr="008B3D7C">
        <w:rPr>
          <w:szCs w:val="28"/>
        </w:rPr>
        <w:t xml:space="preserve"> несоответстви</w:t>
      </w:r>
      <w:r w:rsidR="000E3E94">
        <w:rPr>
          <w:szCs w:val="28"/>
        </w:rPr>
        <w:t>й</w:t>
      </w:r>
      <w:r w:rsidR="000E3E94" w:rsidRPr="008B3D7C">
        <w:rPr>
          <w:szCs w:val="28"/>
        </w:rPr>
        <w:t xml:space="preserve"> и актуализ</w:t>
      </w:r>
      <w:r w:rsidR="000E3E94">
        <w:rPr>
          <w:szCs w:val="28"/>
        </w:rPr>
        <w:t>ации сведений об адресных</w:t>
      </w:r>
      <w:r w:rsidR="000E3E94" w:rsidRPr="008B3D7C">
        <w:rPr>
          <w:szCs w:val="28"/>
        </w:rPr>
        <w:t xml:space="preserve"> объект</w:t>
      </w:r>
      <w:r w:rsidR="000E3E94">
        <w:rPr>
          <w:szCs w:val="28"/>
        </w:rPr>
        <w:t>ах</w:t>
      </w:r>
      <w:r w:rsidR="000E3E94" w:rsidRPr="008B3D7C">
        <w:rPr>
          <w:szCs w:val="28"/>
        </w:rPr>
        <w:t xml:space="preserve"> в системе ФИАС</w:t>
      </w:r>
      <w:r>
        <w:rPr>
          <w:szCs w:val="28"/>
        </w:rPr>
        <w:t xml:space="preserve">, </w:t>
      </w:r>
      <w:r w:rsidRPr="001D5DF4">
        <w:t xml:space="preserve">внесено более 200 данных о присвоении адресов </w:t>
      </w:r>
    </w:p>
    <w:p w:rsidR="00FF47C4" w:rsidRDefault="001D5DF4" w:rsidP="001D5DF4">
      <w:pPr>
        <w:tabs>
          <w:tab w:val="num" w:pos="0"/>
          <w:tab w:val="left" w:pos="4395"/>
        </w:tabs>
        <w:ind w:firstLine="709"/>
        <w:jc w:val="both"/>
      </w:pPr>
      <w:r>
        <w:t>5</w:t>
      </w:r>
      <w:r w:rsidR="00CB2EDA" w:rsidRPr="003D5626">
        <w:t xml:space="preserve"> постановления </w:t>
      </w:r>
      <w:r w:rsidR="00465E16" w:rsidRPr="003D5626">
        <w:t>об изменении вида разрешенного использования земельных участков</w:t>
      </w:r>
      <w:r w:rsidR="00FF47C4">
        <w:t>;</w:t>
      </w:r>
    </w:p>
    <w:p w:rsidR="001D5DF4" w:rsidRPr="00C823D3" w:rsidRDefault="001D5DF4" w:rsidP="001D5DF4">
      <w:pPr>
        <w:shd w:val="clear" w:color="auto" w:fill="FFFFFF"/>
        <w:spacing w:line="242" w:lineRule="atLeast"/>
        <w:ind w:left="420" w:firstLine="289"/>
        <w:jc w:val="both"/>
        <w:outlineLvl w:val="0"/>
        <w:rPr>
          <w:bCs/>
          <w:color w:val="333333"/>
          <w:kern w:val="36"/>
        </w:rPr>
      </w:pPr>
      <w:r>
        <w:rPr>
          <w:color w:val="333333"/>
          <w:shd w:val="clear" w:color="auto" w:fill="FFFFFF"/>
        </w:rPr>
        <w:t>9</w:t>
      </w:r>
      <w:r w:rsidRPr="00C823D3">
        <w:rPr>
          <w:color w:val="333333"/>
          <w:shd w:val="clear" w:color="auto" w:fill="FFFFFF"/>
        </w:rPr>
        <w:t xml:space="preserve"> уведомлений о планируемом строительстве объектов индивидуального жилищного строительства;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bCs/>
          <w:color w:val="222222"/>
          <w:shd w:val="clear" w:color="auto" w:fill="FFFFFF"/>
        </w:rPr>
        <w:t>3</w:t>
      </w:r>
      <w:r w:rsidRPr="00C823D3">
        <w:rPr>
          <w:color w:val="333333"/>
          <w:shd w:val="clear" w:color="auto" w:fill="FFFFFF"/>
        </w:rPr>
        <w:t xml:space="preserve"> уведомления об окончании строительства объекта индивидуального жилищного строительства;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11</w:t>
      </w:r>
      <w:r w:rsidRPr="00C823D3">
        <w:rPr>
          <w:color w:val="333333"/>
          <w:shd w:val="clear" w:color="auto" w:fill="FFFFFF"/>
        </w:rPr>
        <w:t xml:space="preserve"> уведомлений о планируемом сносе объекта капитального строительства, с размещением данной информации в информационной системе обеспечения градостроительной деятельности; 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10</w:t>
      </w:r>
      <w:r w:rsidRPr="00C823D3">
        <w:rPr>
          <w:color w:val="333333"/>
          <w:shd w:val="clear" w:color="auto" w:fill="FFFFFF"/>
        </w:rPr>
        <w:t xml:space="preserve"> уведомлений о завершении сноса объекта капитального строительства, с размещением данной информации в информационной системе обеспечения градостроительной деятельности;</w:t>
      </w:r>
    </w:p>
    <w:p w:rsidR="002F6B86" w:rsidRDefault="009C40DE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0E3E94">
        <w:rPr>
          <w:szCs w:val="28"/>
        </w:rPr>
        <w:t>елась п</w:t>
      </w:r>
      <w:r w:rsidR="002F6B86" w:rsidRPr="00D711B5">
        <w:rPr>
          <w:szCs w:val="28"/>
        </w:rPr>
        <w:t>одготовка документации на основании Правил землепользования и застройки</w:t>
      </w:r>
      <w:r w:rsidR="002F6B86">
        <w:rPr>
          <w:szCs w:val="28"/>
        </w:rPr>
        <w:t xml:space="preserve"> и Генерального плана</w:t>
      </w:r>
      <w:r w:rsidR="002F6B86" w:rsidRPr="00D711B5">
        <w:rPr>
          <w:szCs w:val="28"/>
        </w:rPr>
        <w:t xml:space="preserve">: </w:t>
      </w:r>
      <w:r w:rsidR="002F6B86">
        <w:rPr>
          <w:szCs w:val="28"/>
        </w:rPr>
        <w:t>выдача</w:t>
      </w:r>
      <w:r w:rsidR="002F6B86" w:rsidRPr="00D711B5">
        <w:rPr>
          <w:szCs w:val="28"/>
        </w:rPr>
        <w:t xml:space="preserve"> выкопировок,  заключений, выписок</w:t>
      </w:r>
      <w:r w:rsidR="000E3E94">
        <w:rPr>
          <w:szCs w:val="28"/>
        </w:rPr>
        <w:t xml:space="preserve">  гражданам и юридическим лицам - </w:t>
      </w:r>
      <w:r w:rsidR="002F6B86">
        <w:rPr>
          <w:szCs w:val="28"/>
        </w:rPr>
        <w:t xml:space="preserve">более </w:t>
      </w:r>
      <w:r w:rsidR="001D5DF4">
        <w:rPr>
          <w:szCs w:val="28"/>
        </w:rPr>
        <w:t>220</w:t>
      </w:r>
      <w:r>
        <w:rPr>
          <w:szCs w:val="28"/>
        </w:rPr>
        <w:t xml:space="preserve"> документов.</w:t>
      </w:r>
    </w:p>
    <w:p w:rsidR="000E3E94" w:rsidRDefault="000E3E94" w:rsidP="00EA4B45">
      <w:pPr>
        <w:tabs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заключенным соглашением о взаимодействии с администрацией Кировского муниципального района проводилась работа по предоставлению </w:t>
      </w:r>
      <w:r>
        <w:t xml:space="preserve">без проведения торгов  </w:t>
      </w:r>
      <w:r>
        <w:rPr>
          <w:szCs w:val="28"/>
        </w:rPr>
        <w:t>земельных участков гражданам и юридическим лицам в собственность бесплатно и за плату, в аренду, по перераспределению</w:t>
      </w:r>
      <w:r w:rsidR="009C40DE">
        <w:rPr>
          <w:szCs w:val="28"/>
        </w:rPr>
        <w:t>.</w:t>
      </w:r>
      <w:r>
        <w:rPr>
          <w:szCs w:val="28"/>
        </w:rPr>
        <w:t xml:space="preserve"> </w:t>
      </w:r>
      <w:r w:rsidRPr="000E3E94">
        <w:t xml:space="preserve"> </w:t>
      </w:r>
    </w:p>
    <w:p w:rsidR="002F6B86" w:rsidRDefault="000E3E94" w:rsidP="002F6B86">
      <w:pPr>
        <w:ind w:firstLine="708"/>
        <w:jc w:val="both"/>
      </w:pPr>
      <w:r>
        <w:rPr>
          <w:szCs w:val="28"/>
        </w:rPr>
        <w:t>Осуществля</w:t>
      </w:r>
      <w:r w:rsidR="00610652">
        <w:rPr>
          <w:szCs w:val="28"/>
        </w:rPr>
        <w:t>лось</w:t>
      </w:r>
      <w:r>
        <w:rPr>
          <w:szCs w:val="28"/>
        </w:rPr>
        <w:t xml:space="preserve"> взаимодействие</w:t>
      </w:r>
      <w:r w:rsidR="002F6B86">
        <w:t xml:space="preserve"> с кадастровыми инженерами при формировании новых земельных участков в целях продажи их гражданам в собственность или аренду.</w:t>
      </w:r>
    </w:p>
    <w:p w:rsidR="002D2983" w:rsidRPr="002D2983" w:rsidRDefault="002D2983" w:rsidP="002D2983">
      <w:pPr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2D2983">
        <w:rPr>
          <w:szCs w:val="28"/>
        </w:rPr>
        <w:t>За счет средств администрации сформировано 8 земельных участков для предоставления в собственность бесплатно и за плату.</w:t>
      </w:r>
      <w:r>
        <w:rPr>
          <w:szCs w:val="28"/>
        </w:rPr>
        <w:t xml:space="preserve"> </w:t>
      </w:r>
      <w:r w:rsidRPr="002D2983">
        <w:rPr>
          <w:szCs w:val="28"/>
        </w:rPr>
        <w:t>Предоставлено 4 земельных участка бесплатно многодетным семьям в порядке 75 ОЗ.</w:t>
      </w:r>
    </w:p>
    <w:p w:rsidR="002F6B86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10652" w:rsidRPr="00336C6F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 результате проведенных мероприятий в доходную часть бюджета поступили денежные средства: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 xml:space="preserve">- от аренды земельных участков </w:t>
      </w:r>
      <w:r>
        <w:rPr>
          <w:b/>
          <w:szCs w:val="28"/>
        </w:rPr>
        <w:t>2 704 800</w:t>
      </w:r>
      <w:r w:rsidRPr="00336C6F">
        <w:rPr>
          <w:b/>
          <w:szCs w:val="28"/>
        </w:rPr>
        <w:t xml:space="preserve"> руб.;</w:t>
      </w:r>
      <w:r>
        <w:rPr>
          <w:b/>
          <w:szCs w:val="28"/>
        </w:rPr>
        <w:t xml:space="preserve"> </w:t>
      </w:r>
    </w:p>
    <w:p w:rsidR="002D2983" w:rsidRPr="002D2983" w:rsidRDefault="002D2983" w:rsidP="002D2983">
      <w:pPr>
        <w:tabs>
          <w:tab w:val="num" w:pos="0"/>
        </w:tabs>
        <w:jc w:val="both"/>
        <w:rPr>
          <w:szCs w:val="28"/>
        </w:rPr>
      </w:pPr>
      <w:r w:rsidRPr="002D2983">
        <w:rPr>
          <w:szCs w:val="28"/>
        </w:rPr>
        <w:t>Заключены 4 новых договора аренды земельных участков для выращивания сельскохозяйственных культур 3 шт. и магазин 1 шт.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</w:t>
      </w:r>
      <w:r>
        <w:rPr>
          <w:b/>
          <w:szCs w:val="28"/>
        </w:rPr>
        <w:t xml:space="preserve"> (ст.39.18 ЗК РФ) без проведения торгов</w:t>
      </w:r>
      <w:r w:rsidRPr="00336C6F">
        <w:rPr>
          <w:b/>
          <w:szCs w:val="28"/>
        </w:rPr>
        <w:t xml:space="preserve"> </w:t>
      </w:r>
      <w:r>
        <w:rPr>
          <w:b/>
          <w:szCs w:val="28"/>
        </w:rPr>
        <w:t>619 304</w:t>
      </w:r>
      <w:r w:rsidRPr="00336C6F">
        <w:rPr>
          <w:b/>
          <w:szCs w:val="28"/>
        </w:rPr>
        <w:t xml:space="preserve"> руб. (50% от суммы </w:t>
      </w:r>
      <w:r>
        <w:rPr>
          <w:b/>
          <w:szCs w:val="28"/>
        </w:rPr>
        <w:t>1 238 608</w:t>
      </w:r>
      <w:r w:rsidRPr="00336C6F">
        <w:rPr>
          <w:b/>
          <w:szCs w:val="28"/>
        </w:rPr>
        <w:t>.);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с аукциона 104 755 руб. (50% от суммы 209 511 руб.);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</w:t>
      </w:r>
      <w:r>
        <w:rPr>
          <w:b/>
          <w:szCs w:val="28"/>
        </w:rPr>
        <w:t xml:space="preserve"> в собственность за плату и</w:t>
      </w:r>
      <w:r w:rsidRPr="00336C6F">
        <w:rPr>
          <w:b/>
          <w:szCs w:val="28"/>
        </w:rPr>
        <w:t xml:space="preserve"> в порядке перераспределения (увеличения площади земельного участка)</w:t>
      </w:r>
      <w:r>
        <w:rPr>
          <w:b/>
          <w:szCs w:val="28"/>
        </w:rPr>
        <w:t xml:space="preserve"> (ст.39.20 и 39.28 ЗК РФ)</w:t>
      </w:r>
      <w:r w:rsidRPr="00336C6F">
        <w:rPr>
          <w:b/>
          <w:szCs w:val="28"/>
        </w:rPr>
        <w:t xml:space="preserve"> </w:t>
      </w:r>
      <w:r>
        <w:rPr>
          <w:b/>
          <w:szCs w:val="28"/>
        </w:rPr>
        <w:t>155 541,5</w:t>
      </w:r>
      <w:r w:rsidR="004E5791">
        <w:rPr>
          <w:b/>
          <w:szCs w:val="28"/>
        </w:rPr>
        <w:t xml:space="preserve"> </w:t>
      </w:r>
      <w:r w:rsidRPr="00336C6F">
        <w:rPr>
          <w:b/>
          <w:szCs w:val="28"/>
        </w:rPr>
        <w:t xml:space="preserve">руб. (50% от суммы </w:t>
      </w:r>
      <w:r>
        <w:rPr>
          <w:b/>
          <w:szCs w:val="28"/>
        </w:rPr>
        <w:t>311 083</w:t>
      </w:r>
      <w:r w:rsidRPr="00336C6F">
        <w:rPr>
          <w:b/>
          <w:szCs w:val="28"/>
        </w:rPr>
        <w:t xml:space="preserve"> руб.)</w:t>
      </w:r>
    </w:p>
    <w:p w:rsidR="002D2983" w:rsidRPr="00336C6F" w:rsidRDefault="002D2983" w:rsidP="002D2983">
      <w:pPr>
        <w:tabs>
          <w:tab w:val="num" w:pos="0"/>
        </w:tabs>
        <w:jc w:val="both"/>
        <w:rPr>
          <w:b/>
          <w:szCs w:val="28"/>
        </w:rPr>
      </w:pPr>
    </w:p>
    <w:p w:rsidR="002D2983" w:rsidRPr="00336C6F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 xml:space="preserve">А всего на общую сумму </w:t>
      </w:r>
      <w:r>
        <w:rPr>
          <w:b/>
          <w:szCs w:val="28"/>
        </w:rPr>
        <w:t>3 584 400</w:t>
      </w:r>
      <w:r w:rsidRPr="00336C6F">
        <w:rPr>
          <w:b/>
          <w:szCs w:val="28"/>
        </w:rPr>
        <w:t xml:space="preserve"> рублей.</w:t>
      </w:r>
    </w:p>
    <w:p w:rsidR="00277B81" w:rsidRPr="002F6B86" w:rsidRDefault="00277B81" w:rsidP="00277B81">
      <w:pPr>
        <w:shd w:val="clear" w:color="auto" w:fill="FFFFFF"/>
        <w:spacing w:line="242" w:lineRule="atLeast"/>
        <w:jc w:val="both"/>
        <w:outlineLvl w:val="0"/>
      </w:pPr>
    </w:p>
    <w:p w:rsidR="00A20FBF" w:rsidRPr="003D5626" w:rsidRDefault="00A20FBF" w:rsidP="00AA23E7">
      <w:pPr>
        <w:jc w:val="center"/>
        <w:rPr>
          <w:b/>
        </w:rPr>
      </w:pPr>
      <w:r w:rsidRPr="003D5626">
        <w:rPr>
          <w:b/>
        </w:rPr>
        <w:t>Муниципальная собственность</w:t>
      </w:r>
    </w:p>
    <w:p w:rsidR="002042BF" w:rsidRPr="003D5626" w:rsidRDefault="002042BF" w:rsidP="00AA23E7">
      <w:pPr>
        <w:jc w:val="center"/>
        <w:rPr>
          <w:b/>
        </w:rPr>
      </w:pPr>
    </w:p>
    <w:p w:rsidR="006613D2" w:rsidRPr="0057275C" w:rsidRDefault="006613D2" w:rsidP="0064476E">
      <w:pPr>
        <w:ind w:firstLine="709"/>
        <w:jc w:val="both"/>
        <w:rPr>
          <w:color w:val="000000" w:themeColor="text1"/>
          <w:u w:val="single"/>
        </w:rPr>
      </w:pPr>
      <w:r w:rsidRPr="003B1E29">
        <w:t>По состоянию на  декабрь 202</w:t>
      </w:r>
      <w:r w:rsidR="0057275C">
        <w:t>1</w:t>
      </w:r>
      <w:r w:rsidRPr="003B1E29">
        <w:t xml:space="preserve"> года общая балансовая стоимость муниципального имущества, являющегося собственностью муниципального образования Назиевское городское поселение Кировского муниципального района Ленинградской области, составляла </w:t>
      </w:r>
      <w:r w:rsidR="0057275C" w:rsidRPr="0057275C">
        <w:t>296 279</w:t>
      </w:r>
      <w:r w:rsidRPr="0057275C">
        <w:t xml:space="preserve"> тыс. руб. </w:t>
      </w:r>
    </w:p>
    <w:p w:rsidR="0057275C" w:rsidRDefault="006613D2" w:rsidP="0057275C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</w:r>
      <w:r w:rsidR="0057275C" w:rsidRPr="003B1E29">
        <w:rPr>
          <w:color w:val="000000" w:themeColor="text1"/>
        </w:rPr>
        <w:t>В 202</w:t>
      </w:r>
      <w:r w:rsidR="0057275C">
        <w:rPr>
          <w:color w:val="000000" w:themeColor="text1"/>
        </w:rPr>
        <w:t>1</w:t>
      </w:r>
      <w:r w:rsidR="0057275C" w:rsidRPr="003B1E29">
        <w:rPr>
          <w:color w:val="000000" w:themeColor="text1"/>
        </w:rPr>
        <w:t xml:space="preserve"> году были приняты </w:t>
      </w:r>
      <w:r w:rsidR="0057275C">
        <w:rPr>
          <w:color w:val="000000" w:themeColor="text1"/>
        </w:rPr>
        <w:t xml:space="preserve">из конкурсной массы МУП «НазияКомСервис» объекты коммунального комплекса. </w:t>
      </w:r>
    </w:p>
    <w:p w:rsidR="0057275C" w:rsidRDefault="0057275C" w:rsidP="005727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Объекты отнесённые к теплоснабжению переданы в аренду АО «ЛОТЭК», что позволило, хоть и только к концу сентября, нормализовать ситуацию с ГВС и отоплением в посёлке. </w:t>
      </w:r>
    </w:p>
    <w:p w:rsidR="0057275C" w:rsidRPr="003B1E29" w:rsidRDefault="0057275C" w:rsidP="005727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ведётся работа по передаче объектов водоснабжения и водоотведения в собственность Ленинградской области (ГУП «Леноблводоканал»), что позволит улучшить качество предоставляемых услуг</w:t>
      </w:r>
    </w:p>
    <w:p w:rsidR="0057275C" w:rsidRPr="003B1E29" w:rsidRDefault="0057275C" w:rsidP="0057275C">
      <w:pPr>
        <w:jc w:val="both"/>
        <w:rPr>
          <w:color w:val="000000" w:themeColor="text1"/>
        </w:rPr>
      </w:pPr>
    </w:p>
    <w:p w:rsidR="0064476E" w:rsidRDefault="0064476E" w:rsidP="00446836">
      <w:pPr>
        <w:jc w:val="center"/>
        <w:rPr>
          <w:b/>
        </w:rPr>
      </w:pPr>
    </w:p>
    <w:p w:rsidR="003B1E29" w:rsidRPr="003B1E29" w:rsidRDefault="003B1E29" w:rsidP="00446836">
      <w:pPr>
        <w:jc w:val="center"/>
      </w:pPr>
      <w:r w:rsidRPr="003B1E29">
        <w:rPr>
          <w:b/>
        </w:rPr>
        <w:t>Субъекты малого и среднего предпринимательства</w:t>
      </w:r>
    </w:p>
    <w:p w:rsidR="003B1E29" w:rsidRPr="003B1E29" w:rsidRDefault="003B1E29" w:rsidP="00446836">
      <w:pPr>
        <w:jc w:val="center"/>
        <w:rPr>
          <w:color w:val="000000"/>
          <w:u w:val="single"/>
        </w:rPr>
      </w:pPr>
    </w:p>
    <w:p w:rsidR="00446836" w:rsidRPr="00446836" w:rsidRDefault="00446836" w:rsidP="00446836">
      <w:pPr>
        <w:spacing w:after="120" w:line="276" w:lineRule="auto"/>
        <w:ind w:firstLine="709"/>
        <w:jc w:val="both"/>
        <w:rPr>
          <w:color w:val="000000" w:themeColor="text1"/>
        </w:rPr>
      </w:pPr>
      <w:r w:rsidRPr="00446836">
        <w:rPr>
          <w:color w:val="000000" w:themeColor="text1"/>
        </w:rPr>
        <w:t>По состоянию на декабрь 2021 года на территории муниципального образования Назиевское городское поселение Кировского муниципального района Ленинградской области по данным Единого реестра субъектов малого и среднего предпринимательства 99 субъектов малого и среднего предпринимательства, из них 26 юридических лица и 73 индивидуальных предпринимателя.</w:t>
      </w:r>
    </w:p>
    <w:p w:rsidR="00446836" w:rsidRPr="00446836" w:rsidRDefault="00446836" w:rsidP="00446836">
      <w:pPr>
        <w:spacing w:line="276" w:lineRule="auto"/>
        <w:ind w:firstLine="708"/>
        <w:jc w:val="both"/>
        <w:rPr>
          <w:color w:val="000000" w:themeColor="text1"/>
        </w:rPr>
      </w:pPr>
      <w:r w:rsidRPr="00446836">
        <w:rPr>
          <w:color w:val="000000" w:themeColor="text1"/>
        </w:rPr>
        <w:t>Реестр субъектов малого и среднего предпринимательства, зарегистрированных на территории МО обновляется 1 раз в год.</w:t>
      </w:r>
    </w:p>
    <w:p w:rsidR="00446836" w:rsidRPr="00446836" w:rsidRDefault="00446836" w:rsidP="00446836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446836">
        <w:rPr>
          <w:color w:val="000000" w:themeColor="text1"/>
        </w:rPr>
        <w:lastRenderedPageBreak/>
        <w:t>В целях оказания поддержки субъектам МСП на территории муниципального образования реализуется муниципальная  программа «</w:t>
      </w:r>
      <w:r w:rsidRPr="00446836">
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</w:t>
      </w:r>
      <w:r w:rsidRPr="00446836">
        <w:rPr>
          <w:color w:val="000000" w:themeColor="text1"/>
        </w:rPr>
        <w:t xml:space="preserve">». По результатам проведенного в 2021 году конкурса на предоставления субсидий </w:t>
      </w:r>
      <w:r w:rsidRPr="00446836">
        <w:t>организациям, входящим в инфраструктуру поддержки субъектов малого и среднего предпринимательства, в целях реализации программы, конкурс признан не состоявшимся, договор не заключен.</w:t>
      </w:r>
    </w:p>
    <w:p w:rsidR="00446836" w:rsidRPr="00446836" w:rsidRDefault="00446836" w:rsidP="00446836">
      <w:pPr>
        <w:spacing w:line="276" w:lineRule="auto"/>
        <w:ind w:firstLine="567"/>
        <w:jc w:val="both"/>
        <w:rPr>
          <w:color w:val="000000" w:themeColor="text1"/>
        </w:rPr>
      </w:pPr>
      <w:r w:rsidRPr="00446836">
        <w:rPr>
          <w:color w:val="000000" w:themeColor="text1"/>
        </w:rPr>
        <w:t xml:space="preserve">Учитывая сложившуюся ситуацию с распространением новой коронавирусной инфекции </w:t>
      </w:r>
      <w:r w:rsidRPr="00446836">
        <w:rPr>
          <w:color w:val="000000" w:themeColor="text1"/>
          <w:lang w:val="en-US"/>
        </w:rPr>
        <w:t>COVID</w:t>
      </w:r>
      <w:r w:rsidRPr="00446836">
        <w:rPr>
          <w:color w:val="000000" w:themeColor="text1"/>
        </w:rPr>
        <w:t>-19, на протяжении всего 2021 года производились плановые проверки соблюдения субъектами малого и среднего предпринимательства необходимых мер по защите от распространения вышеуказанной инфекции. За 2021 год проведены 62 проверки, количество проверенных объектов - 466 ед.</w:t>
      </w:r>
    </w:p>
    <w:p w:rsidR="002330AD" w:rsidRPr="003D5626" w:rsidRDefault="002330AD" w:rsidP="0064476E">
      <w:pPr>
        <w:jc w:val="both"/>
        <w:rPr>
          <w:b/>
          <w:i/>
        </w:rPr>
      </w:pPr>
    </w:p>
    <w:p w:rsidR="00761DEB" w:rsidRPr="00BD7C4D" w:rsidRDefault="00AF3AB6" w:rsidP="00BD7C4D">
      <w:pPr>
        <w:jc w:val="center"/>
        <w:rPr>
          <w:b/>
        </w:rPr>
      </w:pPr>
      <w:r w:rsidRPr="00BD7C4D">
        <w:rPr>
          <w:b/>
        </w:rPr>
        <w:t>Жилищные вопросы</w:t>
      </w:r>
    </w:p>
    <w:p w:rsidR="00EB4A6E" w:rsidRPr="00BD7C4D" w:rsidRDefault="00EB4A6E" w:rsidP="00F659A5">
      <w:pPr>
        <w:rPr>
          <w:b/>
          <w:i/>
        </w:rPr>
      </w:pPr>
    </w:p>
    <w:p w:rsidR="004101C4" w:rsidRPr="004101C4" w:rsidRDefault="004101C4" w:rsidP="004101C4">
      <w:pPr>
        <w:ind w:firstLine="708"/>
        <w:jc w:val="both"/>
      </w:pPr>
      <w:r w:rsidRPr="004101C4">
        <w:t>За 2021 год проверены основания состоять на учете 129 граждан, настоящее время количество граждан (</w:t>
      </w:r>
      <w:r>
        <w:t xml:space="preserve">семей) </w:t>
      </w:r>
      <w:r w:rsidRPr="004101C4">
        <w:t xml:space="preserve">состоящих на учете </w:t>
      </w:r>
      <w:r w:rsidRPr="004101C4">
        <w:rPr>
          <w:b/>
        </w:rPr>
        <w:t>113 человек (56 семей)</w:t>
      </w:r>
    </w:p>
    <w:p w:rsidR="004101C4" w:rsidRPr="004101C4" w:rsidRDefault="004101C4" w:rsidP="004101C4">
      <w:pPr>
        <w:ind w:firstLine="708"/>
        <w:jc w:val="both"/>
      </w:pPr>
      <w:r w:rsidRPr="004101C4">
        <w:t>В 2021г предоставлено жилое помещение  1  семье</w:t>
      </w:r>
    </w:p>
    <w:p w:rsidR="004101C4" w:rsidRPr="004101C4" w:rsidRDefault="004101C4" w:rsidP="004101C4">
      <w:pPr>
        <w:jc w:val="both"/>
      </w:pPr>
      <w:r w:rsidRPr="004101C4">
        <w:t>Принято заявлений от граждан по вопросам улучшения жилищных условий  -  2</w:t>
      </w:r>
    </w:p>
    <w:p w:rsidR="004101C4" w:rsidRPr="004101C4" w:rsidRDefault="004101C4" w:rsidP="004101C4">
      <w:pPr>
        <w:jc w:val="both"/>
      </w:pPr>
      <w:r w:rsidRPr="004101C4">
        <w:t>Поставлено на учет в качестве нуждающихся в жилых помещениях– 2 семьи</w:t>
      </w:r>
    </w:p>
    <w:p w:rsidR="004101C4" w:rsidRPr="004101C4" w:rsidRDefault="004101C4" w:rsidP="004101C4">
      <w:pPr>
        <w:jc w:val="both"/>
      </w:pPr>
      <w:r w:rsidRPr="004101C4">
        <w:t>Снято с учета по предоставлению жилого помещения – 18 человек</w:t>
      </w:r>
    </w:p>
    <w:p w:rsidR="004101C4" w:rsidRPr="004101C4" w:rsidRDefault="004101C4" w:rsidP="004101C4">
      <w:pPr>
        <w:jc w:val="both"/>
      </w:pPr>
      <w:r w:rsidRPr="004101C4">
        <w:t>Выдано справок  по вопросам жилищного учета – 11</w:t>
      </w:r>
    </w:p>
    <w:p w:rsidR="004101C4" w:rsidRPr="004101C4" w:rsidRDefault="004101C4" w:rsidP="004101C4">
      <w:pPr>
        <w:jc w:val="both"/>
      </w:pPr>
      <w:r w:rsidRPr="004101C4">
        <w:t>Заключено договоров социального найма- 8</w:t>
      </w:r>
    </w:p>
    <w:p w:rsidR="004101C4" w:rsidRPr="004101C4" w:rsidRDefault="004101C4" w:rsidP="004101C4">
      <w:pPr>
        <w:ind w:firstLine="708"/>
        <w:jc w:val="both"/>
      </w:pPr>
      <w:r w:rsidRPr="004101C4">
        <w:t>Внесены изменения в регламенты и ведется работа по предоставлению   муниципальных услуг: «Принятие граждан на учет в качестве нуждающихся в жилых помещениях, предоставляемых по договорам социального найма», «Заключение договоров социального найма жилого помещения муниципального жилищного фонда», 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области», «Приём заявлений от граждан (семей) о включении их в состав участников мероприятий подпрограммы «Жильё для молодёжи»</w:t>
      </w:r>
    </w:p>
    <w:p w:rsidR="004101C4" w:rsidRPr="004101C4" w:rsidRDefault="004101C4" w:rsidP="004101C4">
      <w:pPr>
        <w:ind w:firstLine="708"/>
        <w:jc w:val="both"/>
      </w:pPr>
      <w:r w:rsidRPr="004101C4">
        <w:t>В 2021 году по программе «Жильё для молодёжи» куплена 1 квартира.</w:t>
      </w:r>
    </w:p>
    <w:p w:rsidR="004101C4" w:rsidRPr="004101C4" w:rsidRDefault="004101C4" w:rsidP="004101C4">
      <w:pPr>
        <w:jc w:val="both"/>
      </w:pPr>
      <w:r w:rsidRPr="004101C4">
        <w:t>Проведена работа по переписи населения 2021 года, в связи с чем, проверен регистрационный учет  деревень муниципального образования  и многоквартирных домов поселка.</w:t>
      </w:r>
    </w:p>
    <w:p w:rsidR="00235D94" w:rsidRPr="004101C4" w:rsidRDefault="00235D94" w:rsidP="004101C4">
      <w:pPr>
        <w:ind w:firstLine="709"/>
        <w:jc w:val="both"/>
      </w:pPr>
      <w:r w:rsidRPr="004101C4">
        <w:t xml:space="preserve">Произведено </w:t>
      </w:r>
      <w:r w:rsidR="004101C4" w:rsidRPr="004101C4">
        <w:t>78</w:t>
      </w:r>
      <w:r w:rsidRPr="004101C4">
        <w:t xml:space="preserve"> нотариальных действи</w:t>
      </w:r>
      <w:r w:rsidR="00597EB1" w:rsidRPr="004101C4">
        <w:t>й</w:t>
      </w:r>
      <w:r w:rsidRPr="004101C4">
        <w:t xml:space="preserve">. </w:t>
      </w:r>
    </w:p>
    <w:p w:rsidR="00EA457D" w:rsidRPr="002A2BDD" w:rsidRDefault="00EA457D" w:rsidP="00AA23E7">
      <w:pPr>
        <w:jc w:val="center"/>
        <w:rPr>
          <w:b/>
          <w:i/>
        </w:rPr>
      </w:pPr>
    </w:p>
    <w:p w:rsidR="00EA457D" w:rsidRDefault="00EA457D">
      <w:pPr>
        <w:rPr>
          <w:b/>
          <w:i/>
          <w:highlight w:val="yellow"/>
        </w:rPr>
      </w:pPr>
      <w:r>
        <w:rPr>
          <w:b/>
          <w:i/>
          <w:highlight w:val="yellow"/>
        </w:rPr>
        <w:br w:type="page"/>
      </w:r>
    </w:p>
    <w:p w:rsidR="00817CDD" w:rsidRPr="00EA457D" w:rsidRDefault="003C299F" w:rsidP="006170A3">
      <w:pPr>
        <w:jc w:val="center"/>
        <w:rPr>
          <w:b/>
        </w:rPr>
      </w:pPr>
      <w:r w:rsidRPr="00EA457D">
        <w:rPr>
          <w:b/>
        </w:rPr>
        <w:lastRenderedPageBreak/>
        <w:t>Дорожная деятельность</w:t>
      </w:r>
    </w:p>
    <w:p w:rsidR="00E20F1C" w:rsidRPr="00EA457D" w:rsidRDefault="00E20F1C" w:rsidP="00C5549C">
      <w:pPr>
        <w:ind w:firstLine="720"/>
        <w:jc w:val="both"/>
        <w:rPr>
          <w:b/>
        </w:rPr>
      </w:pPr>
    </w:p>
    <w:p w:rsidR="00DA5807" w:rsidRPr="00EA457D" w:rsidRDefault="00DA5807" w:rsidP="00DA5807">
      <w:pPr>
        <w:pStyle w:val="a4"/>
        <w:spacing w:before="0" w:beforeAutospacing="0" w:after="0" w:afterAutospacing="0"/>
        <w:jc w:val="center"/>
      </w:pPr>
      <w:r w:rsidRPr="00EA457D">
        <w:t xml:space="preserve">За счёт различных программ, софинансируемых из бюджета ленинградской области и местного бюджета отремонтировано </w:t>
      </w:r>
      <w:r w:rsidR="00EA457D" w:rsidRPr="00EA457D">
        <w:t>около 10</w:t>
      </w:r>
      <w:r w:rsidRPr="00EA457D">
        <w:t xml:space="preserve"> км. </w:t>
      </w:r>
      <w:r w:rsidR="00EA457D">
        <w:t>грунтовых дорог</w:t>
      </w:r>
      <w:r w:rsidR="001E4721" w:rsidRPr="00EA457D">
        <w:t>:</w:t>
      </w:r>
    </w:p>
    <w:p w:rsidR="00F461B6" w:rsidRPr="00EA457D" w:rsidRDefault="00F461B6" w:rsidP="002C0ED9">
      <w:pPr>
        <w:ind w:firstLine="709"/>
        <w:jc w:val="both"/>
        <w:rPr>
          <w:highlight w:val="yellow"/>
        </w:rPr>
      </w:pP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ремонт грунтовой дороги в г.п.Назия по ул.Заречье</w:t>
      </w:r>
      <w:r>
        <w:t xml:space="preserve"> протяжённостью </w:t>
      </w:r>
      <w:r w:rsidRPr="00EA457D">
        <w:t>1,1</w:t>
      </w:r>
      <w:r>
        <w:t xml:space="preserve"> км.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ремонт грунтовой дороги в г.п.Назия по ул.Торфяников</w:t>
      </w:r>
      <w:r>
        <w:t xml:space="preserve"> протяжённостью 0,7 км.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 xml:space="preserve">После строительства распределительного газопровода в г.п.Назия в микрорайонах: Станционный, Сассары и Желанное, - </w:t>
      </w:r>
      <w:r>
        <w:t>произведён частичный ремонт</w:t>
      </w:r>
      <w:r w:rsidRPr="00EA457D">
        <w:t xml:space="preserve"> 6 километров грунтовых дорог в вышеуказанных микрорайонах.</w:t>
      </w:r>
      <w:r>
        <w:t xml:space="preserve"> Данные работы будут продолжены в 2022 году.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капитальный ремонт грунтовой дороги в населённом пункте «Де</w:t>
      </w:r>
      <w:r>
        <w:t xml:space="preserve">ревня Карловка» по ул.Малиновая и </w:t>
      </w:r>
      <w:r w:rsidRPr="00EA457D">
        <w:t>ул.Летняя</w:t>
      </w:r>
      <w:r>
        <w:t xml:space="preserve"> протяжённостью 2,1 км.</w:t>
      </w:r>
    </w:p>
    <w:p w:rsidR="00EA457D" w:rsidRPr="00EA457D" w:rsidRDefault="00EA457D" w:rsidP="002C0ED9">
      <w:pPr>
        <w:ind w:firstLine="709"/>
        <w:jc w:val="both"/>
        <w:rPr>
          <w:highlight w:val="yellow"/>
        </w:rPr>
      </w:pPr>
    </w:p>
    <w:p w:rsidR="003C299F" w:rsidRPr="00591C4C" w:rsidRDefault="003C299F" w:rsidP="005C1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4C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082DE5" w:rsidRPr="003C30A3" w:rsidRDefault="00082DE5" w:rsidP="0008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A3" w:rsidRPr="003C30A3" w:rsidRDefault="003C30A3" w:rsidP="003C30A3">
      <w:pPr>
        <w:jc w:val="both"/>
      </w:pPr>
      <w:r>
        <w:t>Н</w:t>
      </w:r>
      <w:r w:rsidRPr="003C30A3">
        <w:t>а территории г.п.Назия высажено 70 саженцев сосны.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t xml:space="preserve">В </w:t>
      </w:r>
      <w:r w:rsidRPr="003C30A3">
        <w:rPr>
          <w:color w:val="000000"/>
          <w:shd w:val="clear" w:color="auto" w:fill="FFFFFF"/>
        </w:rPr>
        <w:t>2021 г. по всему периметру водной экосистемы «</w:t>
      </w:r>
      <w:r w:rsidRPr="003C30A3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Карьер</w:t>
      </w:r>
      <w:r w:rsidRPr="003C30A3">
        <w:rPr>
          <w:color w:val="000000"/>
          <w:shd w:val="clear" w:color="auto" w:fill="FFFFFF"/>
        </w:rPr>
        <w:t>а» была внесена очередная партия суспензии микроводоросли хлореллы Альготек ТМ. Указанное мероприятие - это очередной запланированный этап долгосрочного проекта по восстановлению водной экосистемы «</w:t>
      </w:r>
      <w:r w:rsidRPr="003C30A3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Карьер</w:t>
      </w:r>
      <w:r w:rsidRPr="003C30A3">
        <w:rPr>
          <w:color w:val="000000"/>
          <w:shd w:val="clear" w:color="auto" w:fill="FFFFFF"/>
        </w:rPr>
        <w:t>а».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В г.п.Назия на тротуарах и пешеходных дорожках установлено 20 новых урн.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На территории МО Назиевское городское поселение убрано свыше 100 незаконных свалок строительного мусора.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На площадке для накопления ТКО по ул.Кирова 2 установлено новое пухто ёмкостью 27 м</w:t>
      </w:r>
      <w:r w:rsidRPr="003C30A3">
        <w:rPr>
          <w:color w:val="000000"/>
          <w:shd w:val="clear" w:color="auto" w:fill="FFFFFF"/>
          <w:vertAlign w:val="superscript"/>
        </w:rPr>
        <w:t>3</w:t>
      </w:r>
      <w:r w:rsidRPr="003C30A3">
        <w:rPr>
          <w:color w:val="000000"/>
          <w:shd w:val="clear" w:color="auto" w:fill="FFFFFF"/>
        </w:rPr>
        <w:t xml:space="preserve"> для сбора крупногабаритного мусора (второе по счёту).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скейт площадка.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хоккейная коробка.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«малая» сцена возле Дома Культуры.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В 2021 г. установлен первый пандус для маломобильных групп населения в многоквартирном доме по ул.</w:t>
      </w:r>
      <w:r>
        <w:rPr>
          <w:color w:val="000000"/>
          <w:shd w:val="clear" w:color="auto" w:fill="FFFFFF"/>
        </w:rPr>
        <w:t xml:space="preserve"> </w:t>
      </w:r>
      <w:r w:rsidRPr="003C30A3">
        <w:rPr>
          <w:color w:val="000000"/>
          <w:shd w:val="clear" w:color="auto" w:fill="FFFFFF"/>
        </w:rPr>
        <w:t>Есенина д.4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Построена новая пешеходная дорожка вдоль «Волховского шоссе» (от ул.Есенина до ж/д переезда НТК).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 новый тротуар по Школьному пр. (от ул.Артёменко до Больничного городка).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 новый тротуар по ул.Артёменко (от ул.Октябрьская до ул.Есенина).</w:t>
      </w:r>
    </w:p>
    <w:p w:rsidR="006D6D4B" w:rsidRPr="003C30A3" w:rsidRDefault="006D6D4B" w:rsidP="003148EF">
      <w:pPr>
        <w:ind w:firstLine="709"/>
        <w:jc w:val="both"/>
      </w:pPr>
    </w:p>
    <w:p w:rsidR="004F0461" w:rsidRPr="003C30A3" w:rsidRDefault="0012607A" w:rsidP="001979EA">
      <w:pPr>
        <w:ind w:firstLine="709"/>
        <w:jc w:val="both"/>
        <w:rPr>
          <w:b/>
        </w:rPr>
      </w:pPr>
      <w:r w:rsidRPr="003C30A3">
        <w:rPr>
          <w:b/>
        </w:rPr>
        <w:t>В</w:t>
      </w:r>
      <w:r w:rsidR="00870B87" w:rsidRPr="003C30A3">
        <w:rPr>
          <w:b/>
        </w:rPr>
        <w:t xml:space="preserve"> </w:t>
      </w:r>
      <w:r w:rsidR="007E0C62" w:rsidRPr="003C30A3">
        <w:rPr>
          <w:b/>
        </w:rPr>
        <w:t>20</w:t>
      </w:r>
      <w:r w:rsidR="00591C4C" w:rsidRPr="003C30A3">
        <w:rPr>
          <w:b/>
        </w:rPr>
        <w:t>2</w:t>
      </w:r>
      <w:r w:rsidR="003C30A3">
        <w:rPr>
          <w:b/>
        </w:rPr>
        <w:t>1</w:t>
      </w:r>
      <w:r w:rsidRPr="003C30A3">
        <w:rPr>
          <w:b/>
        </w:rPr>
        <w:t xml:space="preserve"> год</w:t>
      </w:r>
      <w:r w:rsidR="00082DE5" w:rsidRPr="003C30A3">
        <w:rPr>
          <w:b/>
        </w:rPr>
        <w:t>у</w:t>
      </w:r>
      <w:r w:rsidR="004F0461" w:rsidRPr="003C30A3">
        <w:rPr>
          <w:b/>
        </w:rPr>
        <w:t xml:space="preserve"> силами</w:t>
      </w:r>
      <w:r w:rsidR="00535711" w:rsidRPr="003C30A3">
        <w:rPr>
          <w:b/>
        </w:rPr>
        <w:t xml:space="preserve"> </w:t>
      </w:r>
      <w:r w:rsidR="004F0461" w:rsidRPr="003C30A3">
        <w:rPr>
          <w:b/>
        </w:rPr>
        <w:t>МКУ</w:t>
      </w:r>
      <w:r w:rsidR="003D7829" w:rsidRPr="003C30A3">
        <w:rPr>
          <w:b/>
        </w:rPr>
        <w:t xml:space="preserve"> «</w:t>
      </w:r>
      <w:r w:rsidRPr="003C30A3">
        <w:rPr>
          <w:b/>
        </w:rPr>
        <w:t>УХОиТ</w:t>
      </w:r>
      <w:r w:rsidR="003D7829" w:rsidRPr="003C30A3">
        <w:rPr>
          <w:b/>
        </w:rPr>
        <w:t>»</w:t>
      </w:r>
      <w:r w:rsidR="00591C4C" w:rsidRPr="003C30A3">
        <w:rPr>
          <w:b/>
        </w:rPr>
        <w:t xml:space="preserve"> </w:t>
      </w:r>
      <w:r w:rsidR="004F0461" w:rsidRPr="003C30A3">
        <w:rPr>
          <w:b/>
        </w:rPr>
        <w:t>МО Назиевское городское поселение»</w:t>
      </w:r>
      <w:r w:rsidRPr="003C30A3">
        <w:rPr>
          <w:b/>
        </w:rPr>
        <w:t>,  производи</w:t>
      </w:r>
      <w:r w:rsidR="004F0461" w:rsidRPr="003C30A3">
        <w:rPr>
          <w:b/>
        </w:rPr>
        <w:t>лись:</w:t>
      </w:r>
    </w:p>
    <w:p w:rsidR="004F54BA" w:rsidRPr="004F54BA" w:rsidRDefault="0012607A" w:rsidP="003148EF">
      <w:pPr>
        <w:ind w:firstLine="709"/>
        <w:jc w:val="both"/>
      </w:pPr>
      <w:r w:rsidRPr="003C30A3">
        <w:t xml:space="preserve">ежедневная уборка и благоустройство </w:t>
      </w:r>
      <w:r w:rsidR="006D510D" w:rsidRPr="003C30A3">
        <w:t>общественных территор</w:t>
      </w:r>
      <w:r w:rsidR="006D510D">
        <w:t xml:space="preserve">ий </w:t>
      </w:r>
      <w:r w:rsidR="004F0461" w:rsidRPr="004F54BA">
        <w:t xml:space="preserve"> п. Назия</w:t>
      </w:r>
      <w:r w:rsidR="004F54BA" w:rsidRPr="004F54BA">
        <w:t>.</w:t>
      </w:r>
    </w:p>
    <w:p w:rsidR="004F0461" w:rsidRPr="004F54BA" w:rsidRDefault="00591C4C" w:rsidP="003148EF">
      <w:pPr>
        <w:ind w:firstLine="709"/>
        <w:jc w:val="both"/>
      </w:pPr>
      <w:r w:rsidRPr="004F54BA">
        <w:t>зимняя уборка снега с проезжих частей дорог и тротуаров</w:t>
      </w:r>
      <w:r w:rsidR="004F54BA" w:rsidRPr="004F54BA">
        <w:t>, обработка противогололёдными реагентами.</w:t>
      </w:r>
    </w:p>
    <w:p w:rsidR="004F0461" w:rsidRPr="004F54BA" w:rsidRDefault="00870B87" w:rsidP="003148EF">
      <w:pPr>
        <w:ind w:firstLine="709"/>
        <w:jc w:val="both"/>
      </w:pPr>
      <w:r w:rsidRPr="004F54BA">
        <w:t xml:space="preserve">спил </w:t>
      </w:r>
      <w:r w:rsidR="00535711" w:rsidRPr="004F54BA">
        <w:t xml:space="preserve">и </w:t>
      </w:r>
      <w:r w:rsidRPr="004F54BA">
        <w:t>декоративная стрижка кустарников</w:t>
      </w:r>
      <w:r w:rsidR="003D7829" w:rsidRPr="004F54BA">
        <w:t>,</w:t>
      </w:r>
      <w:r w:rsidR="002B084E" w:rsidRPr="004F54BA">
        <w:t xml:space="preserve"> </w:t>
      </w:r>
      <w:r w:rsidR="00591C4C" w:rsidRPr="004F54BA">
        <w:t>покос травы</w:t>
      </w:r>
      <w:r w:rsidR="004F54BA" w:rsidRPr="004F54BA">
        <w:t>.</w:t>
      </w:r>
    </w:p>
    <w:p w:rsidR="0037249C" w:rsidRPr="004F54BA" w:rsidRDefault="002B084E" w:rsidP="003148EF">
      <w:pPr>
        <w:ind w:firstLine="709"/>
        <w:jc w:val="both"/>
      </w:pPr>
      <w:r w:rsidRPr="004F54BA">
        <w:t>уборка крупногабаритного мусора и несанкционированных свалок</w:t>
      </w:r>
      <w:r w:rsidR="004F54BA" w:rsidRPr="004F54BA">
        <w:t>, очистка контейнерных площадок (46 штук)</w:t>
      </w:r>
      <w:r w:rsidR="0037249C" w:rsidRPr="004F54BA">
        <w:t xml:space="preserve"> </w:t>
      </w:r>
    </w:p>
    <w:p w:rsidR="0037249C" w:rsidRPr="004F54BA" w:rsidRDefault="0037249C" w:rsidP="003148EF">
      <w:pPr>
        <w:ind w:firstLine="709"/>
        <w:jc w:val="both"/>
      </w:pPr>
      <w:r w:rsidRPr="004F54BA">
        <w:t>ремонт и покраска игровых элементов на детских игровых площадка</w:t>
      </w:r>
      <w:r w:rsidR="009535C2" w:rsidRPr="004F54BA">
        <w:t>х</w:t>
      </w:r>
      <w:r w:rsidRPr="004F54BA">
        <w:t>.</w:t>
      </w:r>
    </w:p>
    <w:p w:rsidR="003C30A3" w:rsidRPr="0064726F" w:rsidRDefault="003C30A3" w:rsidP="0064476E">
      <w:pPr>
        <w:tabs>
          <w:tab w:val="center" w:pos="5123"/>
          <w:tab w:val="left" w:pos="7456"/>
        </w:tabs>
        <w:jc w:val="center"/>
        <w:rPr>
          <w:b/>
        </w:rPr>
      </w:pPr>
    </w:p>
    <w:p w:rsidR="0064726F" w:rsidRPr="0064726F" w:rsidRDefault="0064726F" w:rsidP="0064726F">
      <w:pPr>
        <w:jc w:val="center"/>
        <w:rPr>
          <w:b/>
        </w:rPr>
      </w:pPr>
      <w:r w:rsidRPr="0064726F">
        <w:rPr>
          <w:b/>
        </w:rPr>
        <w:t>Первичный воинский уч</w:t>
      </w:r>
      <w:r>
        <w:rPr>
          <w:b/>
        </w:rPr>
        <w:t>ё</w:t>
      </w:r>
      <w:r w:rsidRPr="0064726F">
        <w:rPr>
          <w:b/>
        </w:rPr>
        <w:t>т</w:t>
      </w:r>
    </w:p>
    <w:p w:rsidR="0064726F" w:rsidRPr="0064726F" w:rsidRDefault="0064726F" w:rsidP="0064726F">
      <w:pPr>
        <w:jc w:val="both"/>
        <w:rPr>
          <w:b/>
        </w:rPr>
      </w:pPr>
    </w:p>
    <w:p w:rsidR="0064726F" w:rsidRPr="0064726F" w:rsidRDefault="0064726F" w:rsidP="0064726F">
      <w:pPr>
        <w:spacing w:line="336" w:lineRule="exact"/>
        <w:ind w:firstLine="720"/>
        <w:jc w:val="both"/>
      </w:pPr>
      <w:r w:rsidRPr="0064726F">
        <w:t xml:space="preserve">Ежедневно проводится  прием и снятие с воинского учета граждан пребывающих  в  запасе, отрабатываются сведения, поступившие с организаций и предприятий, </w:t>
      </w:r>
      <w:r w:rsidRPr="0064726F">
        <w:lastRenderedPageBreak/>
        <w:t>расположенных на подведомственной территории.</w:t>
      </w:r>
      <w:r w:rsidRPr="0064726F">
        <w:rPr>
          <w:b/>
          <w:color w:val="000000"/>
        </w:rPr>
        <w:t xml:space="preserve"> </w:t>
      </w:r>
      <w:r w:rsidRPr="0064726F">
        <w:t xml:space="preserve">Движение учитываемых ресурсов в    2021 году составило   </w:t>
      </w:r>
      <w:r w:rsidRPr="0064726F">
        <w:rPr>
          <w:u w:val="single"/>
        </w:rPr>
        <w:t>92</w:t>
      </w:r>
      <w:r w:rsidRPr="0064726F">
        <w:t xml:space="preserve">  человек.</w:t>
      </w:r>
    </w:p>
    <w:p w:rsidR="0064726F" w:rsidRPr="0064726F" w:rsidRDefault="0064726F" w:rsidP="0064726F">
      <w:pPr>
        <w:spacing w:line="336" w:lineRule="exact"/>
        <w:ind w:firstLine="720"/>
        <w:jc w:val="both"/>
      </w:pPr>
      <w:r w:rsidRPr="0064726F">
        <w:t xml:space="preserve">Из них:- убыло </w:t>
      </w:r>
      <w:r w:rsidRPr="0064726F">
        <w:rPr>
          <w:u w:val="single"/>
        </w:rPr>
        <w:t xml:space="preserve"> 57 </w:t>
      </w:r>
      <w:r w:rsidRPr="0064726F">
        <w:t xml:space="preserve"> человек;   прибыло  </w:t>
      </w:r>
      <w:r w:rsidRPr="0064726F">
        <w:rPr>
          <w:u w:val="single"/>
        </w:rPr>
        <w:t xml:space="preserve">35 </w:t>
      </w:r>
      <w:r w:rsidRPr="0064726F">
        <w:t xml:space="preserve">человек, в том числе </w:t>
      </w:r>
      <w:r w:rsidRPr="0064726F">
        <w:rPr>
          <w:u w:val="single"/>
        </w:rPr>
        <w:t xml:space="preserve"> 11 </w:t>
      </w:r>
      <w:r w:rsidRPr="0064726F">
        <w:t xml:space="preserve"> человек, уволенных из Вооруженных Сил Российской Федерации.</w:t>
      </w:r>
    </w:p>
    <w:p w:rsidR="0064726F" w:rsidRPr="0064726F" w:rsidRDefault="0064726F" w:rsidP="0064726F">
      <w:pPr>
        <w:ind w:firstLine="708"/>
        <w:jc w:val="both"/>
      </w:pPr>
      <w:r w:rsidRPr="0064726F">
        <w:rPr>
          <w:color w:val="000000"/>
        </w:rPr>
        <w:t>Проведена сверка документов первичного воинского учета с документами воинского учета отдела ВК ЛО по г. Кировск и Кировскому району</w:t>
      </w:r>
      <w:r w:rsidRPr="0064726F">
        <w:t>. Ведется</w:t>
      </w:r>
      <w:r w:rsidRPr="0064726F">
        <w:rPr>
          <w:color w:val="000000"/>
        </w:rPr>
        <w:t xml:space="preserve"> контроль ведения  воинского учета в организациях, находящихся на территории поселения. Произведено </w:t>
      </w:r>
      <w:r w:rsidRPr="0064726F">
        <w:t xml:space="preserve">изъятие из картотеки документов первичного воинского учета на граждан, подлежащих снятию (исключению 37 человек) с воинского учета по различным причинам. Ежеквартально проводится </w:t>
      </w:r>
      <w:r w:rsidRPr="0064726F">
        <w:rPr>
          <w:b/>
        </w:rPr>
        <w:t xml:space="preserve"> </w:t>
      </w:r>
      <w:r w:rsidRPr="0064726F">
        <w:t>проверка состояния картотеки с документами первичного воинского учета. Проведена сверка документов первичного воинского учета с документами воинского учета  организаций, а также с карточками регистрации и домовыми книгами.  К 1 октября 2021 года подготовлены и представлены в военный комиссариат г. Кировск и Кировского района, списки юношей 2005 года рождения, для прохождения приписки к призывному участку в 2022 году</w:t>
      </w:r>
    </w:p>
    <w:p w:rsidR="0064726F" w:rsidRPr="0064726F" w:rsidRDefault="0064726F" w:rsidP="0064726F">
      <w:pPr>
        <w:ind w:firstLine="708"/>
        <w:jc w:val="both"/>
      </w:pPr>
      <w:r w:rsidRPr="0064726F">
        <w:t>Мероприятия по оповещению граждан, подлежащих приписки к приписному участку в феврале 2021 года выполнены в полном объеме (оповещались и поставлены на учет 13 человек).</w:t>
      </w:r>
    </w:p>
    <w:p w:rsidR="0064726F" w:rsidRPr="0064726F" w:rsidRDefault="0064726F" w:rsidP="0064726F">
      <w:pPr>
        <w:ind w:firstLine="708"/>
        <w:jc w:val="both"/>
      </w:pPr>
      <w:r w:rsidRPr="0064726F">
        <w:t>Мероприятия по оповещения граждан, подлежащих призыву в весенней призыв, выполнены в полном объеме (оповещалось 82 человека), мероприятия по оповещению граждан, подлежащих призыву в осенний призыв, выполнены в полном объеме (вызывалось на оповещение  95 человек).  Проведена проверка ведения воинского учета на предприятиях с составлением актов.</w:t>
      </w:r>
    </w:p>
    <w:p w:rsidR="0064726F" w:rsidRPr="0064726F" w:rsidRDefault="0064726F" w:rsidP="0064726F">
      <w:pPr>
        <w:ind w:firstLine="708"/>
        <w:jc w:val="both"/>
      </w:pPr>
      <w:r w:rsidRPr="0064726F">
        <w:t>Разработаны документы пункта сбора и штаба оповещения в соответствии с новыми методическими рекомендациями.</w:t>
      </w:r>
    </w:p>
    <w:p w:rsidR="0064726F" w:rsidRPr="0064726F" w:rsidRDefault="0064726F" w:rsidP="0064476E">
      <w:pPr>
        <w:tabs>
          <w:tab w:val="center" w:pos="5123"/>
          <w:tab w:val="left" w:pos="7456"/>
        </w:tabs>
        <w:jc w:val="center"/>
        <w:rPr>
          <w:b/>
        </w:rPr>
      </w:pPr>
    </w:p>
    <w:p w:rsidR="0064476E" w:rsidRDefault="008E231F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Обеспечение безопасности и </w:t>
      </w:r>
      <w:r w:rsidR="0064476E">
        <w:rPr>
          <w:b/>
        </w:rPr>
        <w:t>деятельность</w:t>
      </w:r>
    </w:p>
    <w:p w:rsidR="00D07994" w:rsidRDefault="0064476E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по </w:t>
      </w:r>
      <w:r w:rsidR="008E231F">
        <w:rPr>
          <w:b/>
        </w:rPr>
        <w:t>предупреждению и ликвидации ЧС</w:t>
      </w:r>
      <w:r w:rsidR="00EC5F0E">
        <w:rPr>
          <w:b/>
        </w:rPr>
        <w:t>, пожарная безопасность</w:t>
      </w:r>
    </w:p>
    <w:p w:rsidR="00106DD8" w:rsidRPr="00B44D15" w:rsidRDefault="00106DD8" w:rsidP="008E231F">
      <w:pPr>
        <w:tabs>
          <w:tab w:val="center" w:pos="5123"/>
          <w:tab w:val="left" w:pos="7456"/>
        </w:tabs>
        <w:rPr>
          <w:b/>
        </w:rPr>
      </w:pPr>
    </w:p>
    <w:p w:rsidR="00B44D15" w:rsidRPr="00B44D15" w:rsidRDefault="00B44D15" w:rsidP="00B44D15">
      <w:pPr>
        <w:ind w:firstLine="708"/>
        <w:jc w:val="both"/>
      </w:pPr>
      <w:r w:rsidRPr="00B44D15">
        <w:t>Разработан и согласован с ГУ МЧС РФ по Ленинградской области -</w:t>
      </w:r>
      <w:r>
        <w:t xml:space="preserve"> </w:t>
      </w:r>
      <w:r w:rsidRPr="00B44D15">
        <w:t>План гражданской обороны и защиты населения муниципального образования Назиевское городское поселения;</w:t>
      </w:r>
    </w:p>
    <w:p w:rsidR="00B44D15" w:rsidRPr="00B44D15" w:rsidRDefault="00B44D15" w:rsidP="00B44D15">
      <w:pPr>
        <w:ind w:firstLine="708"/>
        <w:jc w:val="both"/>
      </w:pPr>
      <w:r w:rsidRPr="00B44D15">
        <w:t>Разработан и согласован с ГУ МЧС РФ по Ленинградской области - План основных мероприятий основных мероприятий муниципального образования Назиевское городское поселение Кировского муниципального  района  Ленинградской области по вопросам гражданской обороны, предупреждения и ликвидации чрезвычайных ситуаций на 2021 год;</w:t>
      </w:r>
    </w:p>
    <w:p w:rsidR="00B44D15" w:rsidRPr="00B44D15" w:rsidRDefault="00B44D15" w:rsidP="00B44D15">
      <w:pPr>
        <w:ind w:firstLine="708"/>
        <w:jc w:val="both"/>
      </w:pPr>
      <w:r w:rsidRPr="00B44D15">
        <w:t>В соответствии с ежегодным планом основных мероприятий по предупреждению и ликвидации ЧС проведено тактико-специальное  учение и утверждено распоряжением  администрации МО Назиевское городское поселение от 09 февраля 2021года № 20 "</w:t>
      </w:r>
      <w:r w:rsidRPr="00B44D15">
        <w:rPr>
          <w:b/>
        </w:rPr>
        <w:t xml:space="preserve"> </w:t>
      </w:r>
      <w:r w:rsidRPr="00B44D15">
        <w:t>О подготовке и проведении тактико-специального учения в муниципальном образовании Назиевское городское поселение Кировского муниципального  района  Ленинградской области</w:t>
      </w:r>
      <w:r w:rsidRPr="00B44D15">
        <w:rPr>
          <w:color w:val="000000"/>
        </w:rPr>
        <w:t>"</w:t>
      </w:r>
      <w:r w:rsidRPr="00B44D15">
        <w:t>, штабная тренировка  утверждена распоряжением  администрации от 08 ноября  2021 года  "О подготовке и проведении штабной тренировки в муниципальном образовании Назиевское городское поселение Кировского муниципального района  Ленинградской области"</w:t>
      </w:r>
    </w:p>
    <w:p w:rsidR="00B44D15" w:rsidRPr="00B44D15" w:rsidRDefault="00B44D15" w:rsidP="00EC5F0E">
      <w:pPr>
        <w:ind w:firstLine="708"/>
        <w:jc w:val="both"/>
      </w:pPr>
      <w:r w:rsidRPr="00B44D15">
        <w:t xml:space="preserve">Разработан и согласован с ГУ МЧС РФ по Ленинградской области - Паспорт безопасности территории муниципального образования Назиевское городское поселение Кировского муниципального района Ленинградской области Проведено уточнение и корректировка электронного Паспорта территории МО Назиевское городское поселение в соответствии с методическими рекомендациями 2 раза в год; </w:t>
      </w:r>
    </w:p>
    <w:p w:rsidR="00B44D15" w:rsidRPr="00B44D15" w:rsidRDefault="00EC5F0E" w:rsidP="00EC5F0E">
      <w:pPr>
        <w:ind w:firstLine="708"/>
        <w:jc w:val="both"/>
      </w:pPr>
      <w:r>
        <w:t>С</w:t>
      </w:r>
      <w:r w:rsidR="00B44D15" w:rsidRPr="00B44D15">
        <w:t xml:space="preserve"> 1 по 2 октября 2021 года МО Назиевское городское поселение приняло участие в штабной тренировке по ГО в целях совершенствования знаний и практических навыков </w:t>
      </w:r>
      <w:r w:rsidR="00B44D15" w:rsidRPr="00B44D15">
        <w:lastRenderedPageBreak/>
        <w:t>руководителей, органов управления и сил гражданской обороны по организации и ведению гражданской обороны, сбору информации в области гражданской обороны и обмену ею, а также контролю за выполнением мероприятий по гражданской обороне. Немаловажными задачами, выполняемыми в ходе данного мероприятия, были проверка реальности планов гражданской обороны и защиты населения и совершенствование знаний и практических навыков личного состава сил гражданской обороны.</w:t>
      </w:r>
    </w:p>
    <w:p w:rsidR="00B44D15" w:rsidRPr="00B44D15" w:rsidRDefault="00B44D15" w:rsidP="00EC5F0E">
      <w:pPr>
        <w:ind w:firstLine="708"/>
        <w:jc w:val="both"/>
      </w:pPr>
      <w:r w:rsidRPr="00B44D15">
        <w:t>Налажено тесное взаимодействие с  МДОУ «Детский сад  26», МОУ «НСОШ», ГОУ ЛО «Назийский центр социальной адаптации. Во всех учебных заведениях регулярно проводились объектовые тренировки, и «Дни защиты детей» в соответствии с планом. В течение года подготовка руководящего и командного состава, персонала входящего в состав формирований и населения проводились в соответствии с утвержденной главой администрации  МО Назиевское городское поселение заявкой на обучение должностных лиц и специалистов ГО и РСЧС МО Назиевское городское поселение в Учебно-методическом центре по делам ГО ЧС и ПБ Ленинградской области государственного учреждения «Управление по обеспечению мероприятий гражданской защиты и противопожарной безопасности Ленинградской области».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Изданы постановления: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-постановление от 31.03.2021 года № 59 "О подготовке к пожароопасному периоду 2018 года и обеспечению мер пожарной безопасности в населенных пунктах и организации тушения пожаров в лесах и на торфяниках на территории МО Назиевское городское поселение";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 -постановление от 05.04.2021 года № 60 "О запрещении проведения палов травы на территории МО Назиевское городское поселение";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 постановление от 19.11.2021 года № 240  "О временном запрете выхода граждан на ледовое покрытие водоемов, расположенных на территории муниципального образования  Назиевское городское поселение  Кировского муниципального района Ленинградской области".</w:t>
      </w:r>
    </w:p>
    <w:p w:rsidR="00EC5F0E" w:rsidRPr="00EC5F0E" w:rsidRDefault="00EC5F0E" w:rsidP="00EC5F0E">
      <w:pPr>
        <w:ind w:firstLine="708"/>
        <w:jc w:val="both"/>
      </w:pPr>
      <w:r>
        <w:t>Проводились ежегодные работы по с</w:t>
      </w:r>
      <w:r w:rsidRPr="00EC5F0E">
        <w:t>одержани</w:t>
      </w:r>
      <w:r>
        <w:t>ю</w:t>
      </w:r>
      <w:r w:rsidRPr="00EC5F0E">
        <w:t xml:space="preserve"> пожарных водоемов (покос травы вокруг водоисточника весной и осенью)</w:t>
      </w:r>
      <w:r>
        <w:t xml:space="preserve"> </w:t>
      </w:r>
      <w:r w:rsidRPr="00EC5F0E">
        <w:t>в: д. Жихарево 2ед., д. Сирокасска 1ед., д.Васильково 1ед.,  д.Лукинское 1 ед., д. Никольское 1ед., д. Мучихино 1ед., п. Назия ул.Пушкина;</w:t>
      </w:r>
    </w:p>
    <w:p w:rsidR="00EC5F0E" w:rsidRPr="00EC5F0E" w:rsidRDefault="00EC5F0E" w:rsidP="00EC5F0E">
      <w:r w:rsidRPr="00EC5F0E">
        <w:tab/>
      </w:r>
      <w:r>
        <w:t>Проведено о</w:t>
      </w:r>
      <w:r w:rsidRPr="00EC5F0E">
        <w:t xml:space="preserve">бустройство площадки с твердым покрытием для разворота пожарной машины (подсыпка щебнем) у пожарного водоема </w:t>
      </w:r>
      <w:r>
        <w:t xml:space="preserve">в </w:t>
      </w:r>
      <w:r w:rsidRPr="00EC5F0E">
        <w:t xml:space="preserve">д. Сирокасска напротив дома №: 2а </w:t>
      </w:r>
    </w:p>
    <w:p w:rsidR="003866AA" w:rsidRPr="006170A3" w:rsidRDefault="003866AA" w:rsidP="00EC5F0E">
      <w:pPr>
        <w:jc w:val="center"/>
        <w:rPr>
          <w:b/>
        </w:rPr>
      </w:pPr>
    </w:p>
    <w:p w:rsidR="00022F23" w:rsidRPr="006170A3" w:rsidRDefault="00827455" w:rsidP="00EC5F0E">
      <w:pPr>
        <w:jc w:val="center"/>
      </w:pPr>
      <w:r w:rsidRPr="006170A3">
        <w:rPr>
          <w:b/>
        </w:rPr>
        <w:t>Работа в сфере противодействия коррупции</w:t>
      </w:r>
    </w:p>
    <w:p w:rsidR="00827455" w:rsidRPr="006170A3" w:rsidRDefault="00827455" w:rsidP="00EC5F0E">
      <w:pPr>
        <w:jc w:val="center"/>
      </w:pPr>
    </w:p>
    <w:p w:rsidR="00E110E0" w:rsidRPr="006170A3" w:rsidRDefault="00E110E0" w:rsidP="00E110E0">
      <w:pPr>
        <w:ind w:firstLine="709"/>
        <w:jc w:val="both"/>
      </w:pPr>
      <w:r w:rsidRPr="006170A3">
        <w:t xml:space="preserve"> По данному направлению</w:t>
      </w:r>
      <w:r w:rsidR="00F66286" w:rsidRPr="006170A3">
        <w:t xml:space="preserve"> в 20</w:t>
      </w:r>
      <w:r w:rsidR="00700CF9">
        <w:t>2</w:t>
      </w:r>
      <w:r w:rsidR="00204667">
        <w:t>1</w:t>
      </w:r>
      <w:r w:rsidR="00F66286" w:rsidRPr="006170A3">
        <w:t xml:space="preserve"> году</w:t>
      </w:r>
      <w:r w:rsidRPr="006170A3">
        <w:t xml:space="preserve"> осуществлял</w:t>
      </w:r>
      <w:r w:rsidR="00F66286" w:rsidRPr="006170A3">
        <w:t>ись</w:t>
      </w:r>
      <w:r w:rsidRPr="006170A3">
        <w:t>: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Деятельность  по обеспечению исполнения </w:t>
      </w:r>
      <w:r w:rsidR="008E231F">
        <w:t xml:space="preserve">муниципальными служащими администрации </w:t>
      </w:r>
      <w:r w:rsidRPr="00700CF9">
        <w:t xml:space="preserve"> и депутатами </w:t>
      </w:r>
      <w:r w:rsidR="008E231F">
        <w:t xml:space="preserve"> совета депутатов</w:t>
      </w:r>
      <w:r w:rsidRPr="00700CF9">
        <w:t xml:space="preserve"> обязанности по  своевременному предоставлению сведений о доходах, расходах, имуществе и обязател</w:t>
      </w:r>
      <w:r>
        <w:t>ьствах имущественного характера</w:t>
      </w:r>
      <w:r w:rsidRPr="00700CF9">
        <w:t>; публикацию данных сведений по установленной форме в сети Интернет; предоставление указанных сведений по запросу Прокуратуры в целях проведения проверки;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противодействию коррупции в МО Назиевское городское поселение в соответствии с положением о Комиссии и размещение информации о работе Комиссии в сети Интернет  на официальном сайте (заседание не реже 1 раза в квартал);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соблюдению требований к служебному поведению муниципальных служащих и урегулированию конфликта интересов (по необходимости) и размещение информации о работе Комиссии в сети Интернет на официальном сайте;</w:t>
      </w:r>
    </w:p>
    <w:p w:rsidR="00700CF9" w:rsidRPr="00700CF9" w:rsidRDefault="00700CF9" w:rsidP="008E231F">
      <w:pPr>
        <w:ind w:firstLine="709"/>
        <w:jc w:val="both"/>
      </w:pPr>
      <w:r w:rsidRPr="00700CF9">
        <w:t>- Осуществление антикоррупционного мониторинга путем подготовки заключения- 2 раза в год;</w:t>
      </w:r>
    </w:p>
    <w:p w:rsidR="00700CF9" w:rsidRPr="00700CF9" w:rsidRDefault="00700CF9" w:rsidP="008E231F">
      <w:pPr>
        <w:ind w:firstLine="709"/>
        <w:jc w:val="both"/>
      </w:pPr>
      <w:r w:rsidRPr="00700CF9">
        <w:lastRenderedPageBreak/>
        <w:t>- Размещение сведений, установленных действующим законодательством, на сайте администрации;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Мониторинг и разработка НПА в сфере противодействия коррупции. </w:t>
      </w:r>
    </w:p>
    <w:p w:rsidR="00700CF9" w:rsidRPr="00700CF9" w:rsidRDefault="00700CF9" w:rsidP="008E231F">
      <w:pPr>
        <w:ind w:firstLine="709"/>
        <w:jc w:val="both"/>
        <w:rPr>
          <w:b/>
        </w:rPr>
      </w:pPr>
      <w:r w:rsidRPr="00700CF9">
        <w:t>- Антикоррупционная экспертиза НПА</w:t>
      </w:r>
      <w:r w:rsidRPr="00700CF9">
        <w:rPr>
          <w:b/>
        </w:rPr>
        <w:t>;</w:t>
      </w:r>
    </w:p>
    <w:p w:rsidR="00700CF9" w:rsidRPr="00700CF9" w:rsidRDefault="00700CF9" w:rsidP="008E231F">
      <w:pPr>
        <w:ind w:firstLine="709"/>
        <w:jc w:val="both"/>
      </w:pPr>
      <w:r w:rsidRPr="00700CF9">
        <w:rPr>
          <w:b/>
        </w:rPr>
        <w:t xml:space="preserve">- </w:t>
      </w:r>
      <w:r w:rsidRPr="00700CF9">
        <w:t>Обязательное обучение 1 раз в год (повышение квалификации).</w:t>
      </w:r>
    </w:p>
    <w:p w:rsidR="00700CF9" w:rsidRPr="00700CF9" w:rsidRDefault="00700CF9" w:rsidP="00700CF9">
      <w:pPr>
        <w:ind w:firstLine="360"/>
      </w:pPr>
      <w:r w:rsidRPr="00700CF9">
        <w:t>В 202</w:t>
      </w:r>
      <w:r w:rsidR="00204667">
        <w:t>1</w:t>
      </w:r>
      <w:r w:rsidRPr="00700CF9">
        <w:t xml:space="preserve"> году осуществлены мероприятия: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Приняты справки о доходах, расходах, имуществе и </w:t>
      </w:r>
    </w:p>
    <w:p w:rsidR="00700CF9" w:rsidRPr="00700CF9" w:rsidRDefault="00700CF9" w:rsidP="00700CF9">
      <w:pPr>
        <w:jc w:val="both"/>
      </w:pPr>
      <w:r w:rsidRPr="00700CF9">
        <w:t>обязательствах имущественного характера за 20</w:t>
      </w:r>
      <w:r w:rsidR="00204667">
        <w:t>20</w:t>
      </w:r>
      <w:r w:rsidRPr="00700CF9">
        <w:t xml:space="preserve"> год у муниципальных служащих и директора МКУК КСЦ «Назия»  и членов их семей (всего 15 человек). </w:t>
      </w:r>
    </w:p>
    <w:p w:rsidR="00700CF9" w:rsidRPr="00700CF9" w:rsidRDefault="00700CF9" w:rsidP="00700CF9">
      <w:pPr>
        <w:ind w:firstLine="360"/>
        <w:jc w:val="both"/>
      </w:pPr>
      <w:r w:rsidRPr="00700CF9">
        <w:t>Сведения проанализированы, даны рекомендации по заполнению. Копии справок направлены в Кировскую городскую прокуратуру на основании запроса. Представленные сведения в установленные сроки размещены на сайте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 Осуществлялась координация деятельности с администрацией  Кировского муниципального района,  специалистами Правительства ЛО по  вопросу предоставления справок  депутатами совета депутатов в аппарат Губернатора ЛО. </w:t>
      </w:r>
    </w:p>
    <w:p w:rsidR="00700CF9" w:rsidRPr="00700CF9" w:rsidRDefault="00700CF9" w:rsidP="00700CF9">
      <w:pPr>
        <w:jc w:val="both"/>
      </w:pPr>
      <w:r w:rsidRPr="00700CF9">
        <w:t xml:space="preserve">    Депутатам СД оказывалась консультационная и практическая помощь по вопросам заполнения справок, внесения в них изменений. </w:t>
      </w:r>
    </w:p>
    <w:p w:rsidR="00700CF9" w:rsidRPr="00700CF9" w:rsidRDefault="00700CF9" w:rsidP="00700CF9">
      <w:pPr>
        <w:jc w:val="both"/>
      </w:pPr>
      <w:r w:rsidRPr="00700CF9">
        <w:t xml:space="preserve">     Представленные сведения в установленные сроки размещены на сайте 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360"/>
        <w:jc w:val="both"/>
      </w:pPr>
      <w:r w:rsidRPr="00700CF9">
        <w:t>Оформлены  протоколы 4 заседаний Комиссии по противодействию коррупции в МО Назиевское городское поселение (поквартально) в соответствии с утвержденным планом. Всего  освещены 12 вопросов в сфере противодействия коррупции.  Информация о проведенных заседаниях (рассмотренные вопросы, решения) размещена на официальном сайте в разделе «Противодействие коррупции».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Оформлены  протоколы 2 заседаний Комиссии по соблюдению требований к служебному поведению муниципальных служащих и урегулированию конфликта интересов. Информация о проведенных заседаниях (рассмотренные вопросы, решения) размещена на официальном сайте в разделе «Противодействие коррупции».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Подготовлены 2 заключения – 17 позиций  по результатам антикоррупционного мониторинга за полугодие и год.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>В целях реализации мероприятий, предусмотренных Планом противодействия коррупции:</w:t>
      </w:r>
    </w:p>
    <w:p w:rsidR="00700CF9" w:rsidRPr="00700CF9" w:rsidRDefault="00700CF9" w:rsidP="00A51FC1">
      <w:pPr>
        <w:ind w:firstLine="426"/>
        <w:jc w:val="both"/>
      </w:pPr>
      <w:r w:rsidRPr="00700CF9">
        <w:t>- Подготовлен отчет исполнения Плана за 20</w:t>
      </w:r>
      <w:r w:rsidR="00204667">
        <w:t>20</w:t>
      </w:r>
      <w:r w:rsidRPr="00700CF9">
        <w:t xml:space="preserve"> год; </w:t>
      </w:r>
    </w:p>
    <w:p w:rsidR="00700CF9" w:rsidRPr="00700CF9" w:rsidRDefault="00700CF9" w:rsidP="00A51FC1">
      <w:pPr>
        <w:ind w:firstLine="426"/>
        <w:jc w:val="both"/>
      </w:pPr>
      <w:r w:rsidRPr="00700CF9">
        <w:t>- Муниципальными служащими (в письменном виде) представлены  сведения о соблюдении ими установленных ограничений, запретов, а</w:t>
      </w:r>
      <w:r>
        <w:t xml:space="preserve"> так же исполнении обязанностей</w:t>
      </w:r>
      <w:r w:rsidRPr="00700CF9">
        <w:t>, установленных в сфере противодействия коррупции, поквартально за 2020 г.;</w:t>
      </w:r>
    </w:p>
    <w:p w:rsidR="00700CF9" w:rsidRPr="00700CF9" w:rsidRDefault="00700CF9" w:rsidP="00A51FC1">
      <w:pPr>
        <w:ind w:firstLine="426"/>
        <w:jc w:val="both"/>
      </w:pPr>
      <w:r w:rsidRPr="00700CF9">
        <w:t>- Проведена проверка правильности и полноты заполнения Справок о доходах МС за 20</w:t>
      </w:r>
      <w:r w:rsidR="00204667">
        <w:t>20</w:t>
      </w:r>
      <w:r w:rsidRPr="00700CF9">
        <w:t xml:space="preserve"> год, данные обобщены в сводной справке;</w:t>
      </w:r>
    </w:p>
    <w:p w:rsidR="00700CF9" w:rsidRPr="00700CF9" w:rsidRDefault="00700CF9" w:rsidP="00A51FC1">
      <w:pPr>
        <w:ind w:firstLine="426"/>
        <w:jc w:val="both"/>
      </w:pPr>
      <w:r w:rsidRPr="00700CF9">
        <w:t>- Осуществлен анализ исполнения МС обязанностей, предусмотренных ст. 15.1 ФЗ -25, данные обобщены в сводной справке.</w:t>
      </w:r>
    </w:p>
    <w:p w:rsidR="003866AA" w:rsidRPr="006170A3" w:rsidRDefault="003866AA" w:rsidP="001304A8">
      <w:pPr>
        <w:ind w:firstLine="567"/>
        <w:jc w:val="both"/>
      </w:pPr>
      <w:r w:rsidRPr="006170A3">
        <w:t>В 20</w:t>
      </w:r>
      <w:r w:rsidR="00700CF9">
        <w:t>2</w:t>
      </w:r>
      <w:r w:rsidR="00204667">
        <w:t>1</w:t>
      </w:r>
      <w:r w:rsidRPr="006170A3">
        <w:t xml:space="preserve"> году  в рамках взаимодействия  с Кировской прокуратурой рассмотрено (в том числе направленных в адрес совета депутатов)</w:t>
      </w:r>
      <w:r w:rsidR="00A51FC1">
        <w:t xml:space="preserve"> отработано</w:t>
      </w:r>
      <w:r w:rsidRPr="006170A3">
        <w:t>:</w:t>
      </w:r>
    </w:p>
    <w:p w:rsidR="003866AA" w:rsidRPr="006170A3" w:rsidRDefault="001304A8" w:rsidP="001304A8">
      <w:pPr>
        <w:ind w:firstLine="567"/>
        <w:jc w:val="both"/>
      </w:pPr>
      <w:r w:rsidRPr="006170A3">
        <w:t>п</w:t>
      </w:r>
      <w:r w:rsidR="003866AA" w:rsidRPr="006170A3">
        <w:t>редставлений –1</w:t>
      </w:r>
      <w:r w:rsidR="00700CF9">
        <w:t>5</w:t>
      </w:r>
      <w:r w:rsidRPr="006170A3">
        <w:t>; п</w:t>
      </w:r>
      <w:r w:rsidR="003866AA" w:rsidRPr="006170A3">
        <w:t>ротестов –</w:t>
      </w:r>
      <w:r w:rsidR="00700CF9">
        <w:t xml:space="preserve"> 6</w:t>
      </w:r>
      <w:r w:rsidRPr="006170A3">
        <w:t xml:space="preserve">; </w:t>
      </w:r>
      <w:r w:rsidR="003866AA" w:rsidRPr="006170A3">
        <w:t>информационных писем –</w:t>
      </w:r>
      <w:r w:rsidR="00700CF9">
        <w:t xml:space="preserve"> 1</w:t>
      </w:r>
      <w:r w:rsidR="003866AA" w:rsidRPr="006170A3">
        <w:t>7</w:t>
      </w:r>
      <w:r w:rsidR="00700CF9">
        <w:t>; модельных актов – 19</w:t>
      </w:r>
      <w:r w:rsidRPr="006170A3">
        <w:t>; д</w:t>
      </w:r>
      <w:r w:rsidR="00700CF9">
        <w:t>ругое – 4</w:t>
      </w:r>
      <w:r w:rsidRPr="006170A3">
        <w:t>.</w:t>
      </w:r>
      <w:r w:rsidR="00700CF9">
        <w:t xml:space="preserve"> </w:t>
      </w:r>
      <w:r w:rsidR="003866AA" w:rsidRPr="006170A3">
        <w:t>ВСЕГО:   6</w:t>
      </w:r>
      <w:r w:rsidR="00700CF9">
        <w:t>1</w:t>
      </w:r>
      <w:r w:rsidR="003866AA" w:rsidRPr="006170A3">
        <w:t xml:space="preserve"> материал.</w:t>
      </w:r>
    </w:p>
    <w:p w:rsidR="003866AA" w:rsidRPr="00700CF9" w:rsidRDefault="00B16BEF" w:rsidP="00B16BEF">
      <w:pPr>
        <w:ind w:firstLine="567"/>
        <w:jc w:val="both"/>
      </w:pPr>
      <w:r>
        <w:t>В 202</w:t>
      </w:r>
      <w:r w:rsidR="00204667">
        <w:t>1</w:t>
      </w:r>
      <w:r>
        <w:t xml:space="preserve"> году а</w:t>
      </w:r>
      <w:r w:rsidR="00700CF9" w:rsidRPr="00700CF9">
        <w:t xml:space="preserve">нтикоррупционная экспертиза проектов НПА осуществлена </w:t>
      </w:r>
      <w:r>
        <w:t xml:space="preserve">в отношении </w:t>
      </w:r>
      <w:r w:rsidR="00700CF9" w:rsidRPr="00700CF9">
        <w:t>6</w:t>
      </w:r>
      <w:r w:rsidR="00204667">
        <w:t>0</w:t>
      </w:r>
      <w:r w:rsidR="00700CF9" w:rsidRPr="00700CF9">
        <w:t xml:space="preserve"> </w:t>
      </w:r>
      <w:r>
        <w:t>НПА (подготовлено заключений)</w:t>
      </w:r>
      <w:r w:rsidR="003866AA" w:rsidRPr="00700CF9">
        <w:t xml:space="preserve">. </w:t>
      </w:r>
    </w:p>
    <w:p w:rsidR="005460CF" w:rsidRDefault="005460CF" w:rsidP="00022F23">
      <w:pPr>
        <w:pStyle w:val="ad"/>
        <w:spacing w:line="276" w:lineRule="auto"/>
        <w:ind w:left="765"/>
        <w:jc w:val="center"/>
        <w:rPr>
          <w:b/>
        </w:rPr>
      </w:pPr>
    </w:p>
    <w:p w:rsidR="00022F23" w:rsidRDefault="00022F23" w:rsidP="00022F23">
      <w:pPr>
        <w:pStyle w:val="ad"/>
        <w:spacing w:line="276" w:lineRule="auto"/>
        <w:ind w:left="765"/>
        <w:jc w:val="center"/>
        <w:rPr>
          <w:b/>
        </w:rPr>
      </w:pPr>
      <w:r w:rsidRPr="006170A3">
        <w:rPr>
          <w:b/>
        </w:rPr>
        <w:t>Муниципальный контроль</w:t>
      </w:r>
    </w:p>
    <w:p w:rsidR="0064476E" w:rsidRDefault="0064476E" w:rsidP="00022F23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ind w:firstLine="405"/>
        <w:jc w:val="both"/>
      </w:pPr>
      <w:r w:rsidRPr="00714345">
        <w:t xml:space="preserve">В целях исполнения программы «Профилактика нарушений обязательных требований законодательства в сфере муниципального контроля на территории МО Назиевское </w:t>
      </w:r>
      <w:r w:rsidRPr="00714345">
        <w:lastRenderedPageBreak/>
        <w:t>городское поселение на 202</w:t>
      </w:r>
      <w:r w:rsidR="00044FF7">
        <w:t>1</w:t>
      </w:r>
      <w:r w:rsidRPr="00714345">
        <w:t xml:space="preserve"> год» разработаны и размещены на официальном сайте администрации в сети «Интернет», в разделе «Муниципальный контроль» руководства по соблюдению обязательных требований:</w:t>
      </w:r>
    </w:p>
    <w:p w:rsidR="00714345" w:rsidRPr="00714345" w:rsidRDefault="00714345" w:rsidP="00714345">
      <w:pPr>
        <w:ind w:firstLine="405"/>
        <w:jc w:val="both"/>
      </w:pPr>
      <w:r w:rsidRPr="00714345">
        <w:t>- жилищного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земельного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Правил благоустройства территории.</w:t>
      </w:r>
    </w:p>
    <w:p w:rsidR="00714345" w:rsidRDefault="00714345" w:rsidP="00714345">
      <w:pPr>
        <w:ind w:firstLine="405"/>
        <w:jc w:val="both"/>
      </w:pPr>
    </w:p>
    <w:p w:rsidR="00044FF7" w:rsidRPr="00044FF7" w:rsidRDefault="00044FF7" w:rsidP="00044FF7">
      <w:pPr>
        <w:ind w:left="568"/>
        <w:jc w:val="center"/>
      </w:pPr>
      <w:r w:rsidRPr="00044FF7">
        <w:rPr>
          <w:b/>
        </w:rPr>
        <w:t>Муниципальный жилищный контроль.</w:t>
      </w:r>
    </w:p>
    <w:p w:rsidR="00044FF7" w:rsidRPr="00044FF7" w:rsidRDefault="00044FF7" w:rsidP="00044FF7">
      <w:pPr>
        <w:pStyle w:val="ad"/>
        <w:ind w:left="0"/>
        <w:jc w:val="center"/>
      </w:pPr>
      <w:r w:rsidRPr="00044FF7">
        <w:t>Результат осуществления муниципального жилищного контроля на территории МО Назиевское городское поселение в отношении граждан за 2021 год.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851"/>
        <w:gridCol w:w="850"/>
        <w:gridCol w:w="851"/>
        <w:gridCol w:w="1559"/>
        <w:gridCol w:w="1701"/>
        <w:gridCol w:w="1701"/>
        <w:gridCol w:w="1701"/>
      </w:tblGrid>
      <w:tr w:rsidR="00044FF7" w:rsidRPr="00044FF7" w:rsidTr="008E6CFE">
        <w:trPr>
          <w:trHeight w:val="630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Проведено проверок</w:t>
            </w:r>
          </w:p>
          <w:p w:rsidR="00044FF7" w:rsidRPr="00044FF7" w:rsidRDefault="00044FF7" w:rsidP="008E6CF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выявленных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 xml:space="preserve"> нарушений</w:t>
            </w:r>
          </w:p>
        </w:tc>
        <w:tc>
          <w:tcPr>
            <w:tcW w:w="1701" w:type="dxa"/>
            <w:vMerge w:val="restart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 xml:space="preserve">Количество 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выданных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предписаний</w:t>
            </w:r>
          </w:p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  <w:p w:rsidR="00044FF7" w:rsidRPr="00044FF7" w:rsidRDefault="00044FF7" w:rsidP="008E6CFE"/>
          <w:p w:rsidR="00044FF7" w:rsidRPr="00044FF7" w:rsidRDefault="00044FF7" w:rsidP="008E6CFE">
            <w:pPr>
              <w:jc w:val="center"/>
            </w:pPr>
            <w:r w:rsidRPr="00044FF7">
              <w:t>Количество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исполненных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предписаний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  <w:p w:rsidR="00044FF7" w:rsidRPr="00044FF7" w:rsidRDefault="00044FF7" w:rsidP="008E6CFE"/>
          <w:p w:rsidR="00044FF7" w:rsidRPr="00044FF7" w:rsidRDefault="00044FF7" w:rsidP="008E6CFE">
            <w:pPr>
              <w:jc w:val="center"/>
            </w:pPr>
            <w:r w:rsidRPr="00044FF7">
              <w:t>Количество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материалов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переданных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в суд</w:t>
            </w:r>
          </w:p>
        </w:tc>
      </w:tr>
      <w:tr w:rsidR="00044FF7" w:rsidRPr="00044FF7" w:rsidTr="008E6CFE">
        <w:trPr>
          <w:cantSplit/>
          <w:trHeight w:val="195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выездных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документарных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Внеплановых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/>
          </w:tcPr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</w:tr>
      <w:tr w:rsidR="00044FF7" w:rsidRPr="00044FF7" w:rsidTr="00044FF7">
        <w:trPr>
          <w:trHeight w:val="386"/>
        </w:trPr>
        <w:tc>
          <w:tcPr>
            <w:tcW w:w="817" w:type="dxa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15</w:t>
            </w:r>
          </w:p>
        </w:tc>
        <w:tc>
          <w:tcPr>
            <w:tcW w:w="1559" w:type="dxa"/>
          </w:tcPr>
          <w:p w:rsidR="00044FF7" w:rsidRPr="00044FF7" w:rsidRDefault="00044FF7" w:rsidP="008E6CFE">
            <w:pPr>
              <w:jc w:val="center"/>
            </w:pPr>
            <w:r w:rsidRPr="00044FF7">
              <w:t>27</w:t>
            </w:r>
          </w:p>
        </w:tc>
        <w:tc>
          <w:tcPr>
            <w:tcW w:w="1701" w:type="dxa"/>
          </w:tcPr>
          <w:p w:rsidR="00044FF7" w:rsidRPr="00044FF7" w:rsidRDefault="00044FF7" w:rsidP="008E6CFE">
            <w:pPr>
              <w:jc w:val="center"/>
            </w:pPr>
            <w:r w:rsidRPr="00044FF7"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12</w:t>
            </w:r>
          </w:p>
        </w:tc>
      </w:tr>
    </w:tbl>
    <w:p w:rsidR="00044FF7" w:rsidRPr="00044FF7" w:rsidRDefault="00044FF7" w:rsidP="00044FF7">
      <w:pPr>
        <w:jc w:val="center"/>
      </w:pPr>
    </w:p>
    <w:p w:rsidR="00044FF7" w:rsidRPr="00044FF7" w:rsidRDefault="00044FF7" w:rsidP="00044FF7">
      <w:pPr>
        <w:jc w:val="center"/>
        <w:rPr>
          <w:b/>
        </w:rPr>
      </w:pPr>
      <w:r w:rsidRPr="00044FF7">
        <w:rPr>
          <w:b/>
        </w:rPr>
        <w:t>Муниципальный контроль за соблюдением Правил</w:t>
      </w:r>
      <w:r>
        <w:rPr>
          <w:b/>
        </w:rPr>
        <w:t xml:space="preserve"> </w:t>
      </w:r>
      <w:r w:rsidRPr="00044FF7">
        <w:rPr>
          <w:b/>
        </w:rPr>
        <w:t>благоустройства территории</w:t>
      </w:r>
    </w:p>
    <w:p w:rsidR="00044FF7" w:rsidRPr="00044FF7" w:rsidRDefault="00044FF7" w:rsidP="00044FF7">
      <w:pPr>
        <w:ind w:firstLine="568"/>
        <w:jc w:val="center"/>
        <w:rPr>
          <w:b/>
        </w:rPr>
      </w:pPr>
      <w:r w:rsidRPr="00044FF7">
        <w:t>Результат осуществления муниципального контроля за соблюдением Правил благоустройства территории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035"/>
        <w:gridCol w:w="1035"/>
        <w:gridCol w:w="915"/>
        <w:gridCol w:w="984"/>
        <w:gridCol w:w="1701"/>
        <w:gridCol w:w="2127"/>
        <w:gridCol w:w="2135"/>
      </w:tblGrid>
      <w:tr w:rsidR="00044FF7" w:rsidRPr="00044FF7" w:rsidTr="008E6CFE">
        <w:trPr>
          <w:trHeight w:val="714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Проведено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выявленных 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выданных предостережений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выданных предписаний</w:t>
            </w:r>
          </w:p>
        </w:tc>
      </w:tr>
      <w:tr w:rsidR="00044FF7" w:rsidRPr="00044FF7" w:rsidTr="008E6CFE">
        <w:tblPrEx>
          <w:tblLook w:val="0000"/>
        </w:tblPrEx>
        <w:trPr>
          <w:cantSplit/>
          <w:trHeight w:val="1850"/>
        </w:trPr>
        <w:tc>
          <w:tcPr>
            <w:tcW w:w="103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Всего</w:t>
            </w:r>
          </w:p>
        </w:tc>
        <w:tc>
          <w:tcPr>
            <w:tcW w:w="103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(рейдовых)  осмотров</w:t>
            </w:r>
          </w:p>
        </w:tc>
        <w:tc>
          <w:tcPr>
            <w:tcW w:w="91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проверок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984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Внеплановых проверок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2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</w:tr>
      <w:tr w:rsidR="00044FF7" w:rsidRPr="00044FF7" w:rsidTr="00044FF7">
        <w:trPr>
          <w:trHeight w:val="377"/>
        </w:trPr>
        <w:tc>
          <w:tcPr>
            <w:tcW w:w="1035" w:type="dxa"/>
          </w:tcPr>
          <w:p w:rsidR="00044FF7" w:rsidRPr="00044FF7" w:rsidRDefault="00044FF7" w:rsidP="008E6CFE">
            <w:pPr>
              <w:jc w:val="center"/>
            </w:pPr>
            <w:r w:rsidRPr="00044FF7">
              <w:t>17</w:t>
            </w:r>
          </w:p>
        </w:tc>
        <w:tc>
          <w:tcPr>
            <w:tcW w:w="1035" w:type="dxa"/>
          </w:tcPr>
          <w:p w:rsidR="00044FF7" w:rsidRPr="00044FF7" w:rsidRDefault="00044FF7" w:rsidP="008E6CFE">
            <w:pPr>
              <w:jc w:val="center"/>
            </w:pPr>
            <w:r w:rsidRPr="00044FF7"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4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4</w:t>
            </w:r>
          </w:p>
        </w:tc>
      </w:tr>
    </w:tbl>
    <w:p w:rsidR="00044FF7" w:rsidRPr="00044FF7" w:rsidRDefault="00044FF7" w:rsidP="00044FF7">
      <w:pPr>
        <w:jc w:val="both"/>
        <w:rPr>
          <w:b/>
        </w:rPr>
      </w:pPr>
    </w:p>
    <w:p w:rsidR="00044FF7" w:rsidRPr="00044FF7" w:rsidRDefault="00044FF7" w:rsidP="00044FF7">
      <w:pPr>
        <w:spacing w:line="276" w:lineRule="auto"/>
        <w:jc w:val="center"/>
        <w:rPr>
          <w:b/>
        </w:rPr>
      </w:pPr>
      <w:r w:rsidRPr="00044FF7">
        <w:rPr>
          <w:b/>
        </w:rPr>
        <w:t>Административные правонарушения.</w:t>
      </w:r>
    </w:p>
    <w:p w:rsidR="00044FF7" w:rsidRPr="00044FF7" w:rsidRDefault="00044FF7" w:rsidP="00044FF7">
      <w:pPr>
        <w:pStyle w:val="ad"/>
        <w:ind w:left="-142" w:firstLine="568"/>
        <w:jc w:val="center"/>
      </w:pPr>
      <w:r w:rsidRPr="00044FF7">
        <w:t>На основании поступивших в администрацию материалов проверок из ОМВД России по Кировскому району ЛО были составлены протоколы об административных правонарушениях.</w:t>
      </w:r>
    </w:p>
    <w:tbl>
      <w:tblPr>
        <w:tblStyle w:val="a3"/>
        <w:tblW w:w="10172" w:type="dxa"/>
        <w:tblInd w:w="-34" w:type="dxa"/>
        <w:tblLayout w:type="fixed"/>
        <w:tblLook w:val="04A0"/>
      </w:tblPr>
      <w:tblGrid>
        <w:gridCol w:w="1364"/>
        <w:gridCol w:w="3126"/>
        <w:gridCol w:w="1606"/>
        <w:gridCol w:w="2278"/>
        <w:gridCol w:w="1798"/>
      </w:tblGrid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Статья 47-оз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Административное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правонарушение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Составлено протоколов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Действие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Назначено штрафов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 руб.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2.2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Нарушение требований, предъявляемых к содержанию и выгулу собак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Протокол направлен на рассмотрение в АК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2000,00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2.6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Нарушение тишины и покоя граждан в ночное время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5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Протокол направлен на рассмотрение в АК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2500,00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Всего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7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4500,00</w:t>
            </w:r>
          </w:p>
        </w:tc>
      </w:tr>
    </w:tbl>
    <w:p w:rsidR="00044FF7" w:rsidRPr="00044FF7" w:rsidRDefault="00044FF7" w:rsidP="00044FF7">
      <w:pPr>
        <w:pStyle w:val="ad"/>
        <w:ind w:left="426"/>
        <w:jc w:val="both"/>
      </w:pPr>
      <w:r w:rsidRPr="00044FF7">
        <w:t xml:space="preserve">  </w:t>
      </w:r>
    </w:p>
    <w:p w:rsidR="00044FF7" w:rsidRPr="00044FF7" w:rsidRDefault="00044FF7" w:rsidP="00044FF7">
      <w:pPr>
        <w:ind w:firstLine="405"/>
        <w:jc w:val="both"/>
      </w:pPr>
      <w:r w:rsidRPr="00044FF7">
        <w:t xml:space="preserve">В 2021 году в администрацию из ОМВД поступило 11 материалов проверки по фактам различных административных правонарушений. На основании полученных материалов </w:t>
      </w:r>
      <w:r w:rsidRPr="00044FF7">
        <w:lastRenderedPageBreak/>
        <w:t>составлено 7 протоколов и  вынесено 4 определения об отказе в возбуждении административного производства ввиду отсутствия события, состава административного правонарушения, а так же истечения срока давности административного правонарушения.</w:t>
      </w:r>
    </w:p>
    <w:p w:rsidR="00044FF7" w:rsidRDefault="00044FF7" w:rsidP="00044FF7">
      <w:pPr>
        <w:pStyle w:val="ConsPlusTitle"/>
        <w:widowControl/>
        <w:jc w:val="both"/>
      </w:pPr>
    </w:p>
    <w:p w:rsidR="00044FF7" w:rsidRPr="00044FF7" w:rsidRDefault="00044FF7" w:rsidP="00044FF7">
      <w:pPr>
        <w:pStyle w:val="ConsPlusTitle"/>
        <w:widowControl/>
        <w:jc w:val="center"/>
        <w:rPr>
          <w:b w:val="0"/>
        </w:rPr>
      </w:pPr>
      <w:r w:rsidRPr="00044FF7">
        <w:t>Работа с должниками по оплате за наем жилых помещений муниципального жилищного фонда.</w:t>
      </w:r>
    </w:p>
    <w:tbl>
      <w:tblPr>
        <w:tblStyle w:val="a3"/>
        <w:tblW w:w="0" w:type="auto"/>
        <w:tblInd w:w="108" w:type="dxa"/>
        <w:tblLook w:val="04A0"/>
      </w:tblPr>
      <w:tblGrid>
        <w:gridCol w:w="3690"/>
        <w:gridCol w:w="2844"/>
        <w:gridCol w:w="2957"/>
      </w:tblGrid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Мероприятия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2021 г.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Примечание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jc w:val="center"/>
            </w:pPr>
            <w:r w:rsidRPr="00044FF7">
              <w:t>1. На основании заявлений администрации выдано судебных приказов на взыскание задолженности по оплате за наем жилых помещений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29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 сумму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1.315.822,07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Всего за период с 01.12.2019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по 01.01.2022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получено 66 судебных приказов на сумму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3.473.862,07 руб.</w:t>
            </w: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Взыскано в пользу администрации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504.389,51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Взыскано за период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01.12.2019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по 01.01.2022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849.825,54 руб.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3. Заключено с нанимателями жилых помещений Соглашений о погашении задолженности по оплате за наем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10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 сумму 442.556,02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Оплачено по соглашениям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310.451,50 руб.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4. Направлено рекомендательных писем нанимателям о погашении задолженности по оплате за наем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30</w:t>
            </w: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Погашено задолженностей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30</w:t>
            </w:r>
          </w:p>
        </w:tc>
      </w:tr>
    </w:tbl>
    <w:p w:rsidR="00C576C9" w:rsidRDefault="00C576C9" w:rsidP="008C0A34">
      <w:pPr>
        <w:jc w:val="center"/>
        <w:rPr>
          <w:b/>
        </w:rPr>
      </w:pPr>
    </w:p>
    <w:p w:rsidR="00922D82" w:rsidRPr="00922D82" w:rsidRDefault="00922D82" w:rsidP="00922D82">
      <w:pPr>
        <w:pStyle w:val="ConsPlusTitle"/>
        <w:widowControl/>
        <w:ind w:left="765"/>
        <w:jc w:val="center"/>
        <w:rPr>
          <w:b w:val="0"/>
        </w:rPr>
      </w:pPr>
      <w:r w:rsidRPr="00922D82">
        <w:t>Противодействие экстремизму и профилактика терроризма</w:t>
      </w:r>
    </w:p>
    <w:p w:rsidR="00922D82" w:rsidRPr="00922D82" w:rsidRDefault="00922D82" w:rsidP="00922D82">
      <w:pPr>
        <w:pStyle w:val="ConsPlusTitle"/>
        <w:widowControl/>
        <w:ind w:left="765"/>
        <w:jc w:val="both"/>
        <w:rPr>
          <w:b w:val="0"/>
        </w:rPr>
      </w:pPr>
    </w:p>
    <w:p w:rsidR="00922D82" w:rsidRPr="00922D82" w:rsidRDefault="00922D82" w:rsidP="00922D82">
      <w:pPr>
        <w:pStyle w:val="ConsPlusTitle"/>
        <w:widowControl/>
        <w:ind w:left="-142" w:firstLine="850"/>
        <w:jc w:val="both"/>
        <w:rPr>
          <w:b w:val="0"/>
        </w:rPr>
      </w:pPr>
      <w:r>
        <w:rPr>
          <w:b w:val="0"/>
        </w:rPr>
        <w:t>И</w:t>
      </w:r>
      <w:r w:rsidRPr="00922D82">
        <w:rPr>
          <w:b w:val="0"/>
        </w:rPr>
        <w:t>зготовлен</w:t>
      </w:r>
      <w:r>
        <w:rPr>
          <w:b w:val="0"/>
        </w:rPr>
        <w:t>о и размещено</w:t>
      </w:r>
      <w:r w:rsidRPr="00922D82">
        <w:rPr>
          <w:b w:val="0"/>
        </w:rPr>
        <w:t xml:space="preserve"> информационно – пропагандистских материалов (листовок) – 250 экз.;</w:t>
      </w:r>
    </w:p>
    <w:p w:rsidR="00922D82" w:rsidRPr="00922D82" w:rsidRDefault="00922D82" w:rsidP="00922D82">
      <w:pPr>
        <w:pStyle w:val="ConsPlusTitle"/>
        <w:widowControl/>
        <w:ind w:left="-142"/>
        <w:jc w:val="both"/>
        <w:rPr>
          <w:b w:val="0"/>
        </w:rPr>
      </w:pPr>
      <w:r>
        <w:rPr>
          <w:b w:val="0"/>
        </w:rPr>
        <w:t>И</w:t>
      </w:r>
      <w:r w:rsidRPr="00922D82">
        <w:rPr>
          <w:b w:val="0"/>
        </w:rPr>
        <w:t>зготовлен стенд «Уголок антитеррористической безопасности».</w:t>
      </w:r>
    </w:p>
    <w:p w:rsidR="00922D82" w:rsidRPr="00922D82" w:rsidRDefault="00922D82" w:rsidP="00922D82">
      <w:pPr>
        <w:pStyle w:val="ConsPlusTitle"/>
        <w:widowControl/>
        <w:ind w:firstLine="708"/>
        <w:jc w:val="both"/>
        <w:rPr>
          <w:b w:val="0"/>
        </w:rPr>
      </w:pPr>
      <w:r w:rsidRPr="00922D82">
        <w:rPr>
          <w:b w:val="0"/>
        </w:rPr>
        <w:t>В целях  повышения бдительности граждан в газете «Назиевский вестник» была опубликована статья «Бдительность – основа безопасности» (выпуск от 07.07.2021 № 3(81).</w:t>
      </w:r>
    </w:p>
    <w:p w:rsidR="00922D82" w:rsidRPr="00922D82" w:rsidRDefault="00922D82" w:rsidP="00922D82">
      <w:pPr>
        <w:pStyle w:val="ConsPlusTitle"/>
        <w:widowControl/>
        <w:ind w:firstLine="708"/>
        <w:jc w:val="both"/>
        <w:rPr>
          <w:b w:val="0"/>
        </w:rPr>
      </w:pPr>
      <w:r w:rsidRPr="00922D82">
        <w:rPr>
          <w:b w:val="0"/>
        </w:rPr>
        <w:t>В целях профилактики терроризма  03.09.2021 в группе «Назиевское городское поселение» в социальной сети «ВКонтакте» был опубликован видео ролик «Мы помним Беслан!» приуроченный ко Дню солидарности в борьбе с терроризмом.</w:t>
      </w:r>
    </w:p>
    <w:p w:rsidR="00922D82" w:rsidRPr="00714345" w:rsidRDefault="00922D82" w:rsidP="00A8201D">
      <w:pPr>
        <w:jc w:val="center"/>
        <w:rPr>
          <w:b/>
        </w:rPr>
      </w:pPr>
    </w:p>
    <w:p w:rsidR="00C55C21" w:rsidRPr="00106D27" w:rsidRDefault="001E4721" w:rsidP="00A8201D">
      <w:pPr>
        <w:ind w:firstLine="720"/>
        <w:jc w:val="center"/>
        <w:rPr>
          <w:b/>
        </w:rPr>
      </w:pPr>
      <w:r>
        <w:rPr>
          <w:b/>
        </w:rPr>
        <w:t>Обращения граждан</w:t>
      </w:r>
    </w:p>
    <w:p w:rsidR="00C55C21" w:rsidRPr="00106D27" w:rsidRDefault="00C55C21" w:rsidP="00A8201D">
      <w:pPr>
        <w:ind w:firstLine="720"/>
        <w:jc w:val="center"/>
        <w:rPr>
          <w:b/>
        </w:rPr>
      </w:pPr>
    </w:p>
    <w:p w:rsidR="00C55C21" w:rsidRDefault="00C55C21" w:rsidP="00C55C21">
      <w:pPr>
        <w:ind w:firstLine="709"/>
        <w:jc w:val="both"/>
      </w:pPr>
      <w:r w:rsidRPr="00106D27">
        <w:rPr>
          <w:bCs/>
        </w:rPr>
        <w:t>Вся работа с обращениями граждан в администрации поселения  построена на продуктивном  взаимодействии и сотрудничестве специалистов,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  <w:r w:rsidRPr="00106D27">
        <w:t xml:space="preserve"> Всего  в 20</w:t>
      </w:r>
      <w:r>
        <w:t>20</w:t>
      </w:r>
      <w:r w:rsidRPr="00106D27">
        <w:t xml:space="preserve"> году зарегистрировано </w:t>
      </w:r>
      <w:r w:rsidR="00A8201D">
        <w:rPr>
          <w:b/>
        </w:rPr>
        <w:t>660</w:t>
      </w:r>
      <w:r w:rsidRPr="00106D27">
        <w:t xml:space="preserve"> письменное заявл</w:t>
      </w:r>
      <w:r w:rsidR="00A8201D">
        <w:t xml:space="preserve">ение граждан (для сравнения в </w:t>
      </w:r>
      <w:r w:rsidRPr="00106D27">
        <w:t>в 2018 – 444</w:t>
      </w:r>
      <w:r>
        <w:t>, в 2019-601</w:t>
      </w:r>
      <w:r w:rsidR="00A8201D">
        <w:t>, в 2020 - 579), в том числе:</w:t>
      </w:r>
    </w:p>
    <w:p w:rsidR="00A8201D" w:rsidRPr="00A8201D" w:rsidRDefault="00A8201D" w:rsidP="00A8201D">
      <w:pPr>
        <w:ind w:firstLine="709"/>
        <w:jc w:val="both"/>
        <w:rPr>
          <w:b/>
          <w:color w:val="333333"/>
        </w:rPr>
      </w:pPr>
      <w:r w:rsidRPr="00A8201D">
        <w:rPr>
          <w:b/>
        </w:rPr>
        <w:t xml:space="preserve">258 обращений и заявлений граждан, поступивших </w:t>
      </w:r>
      <w:r w:rsidRPr="00A8201D">
        <w:rPr>
          <w:color w:val="333333"/>
        </w:rPr>
        <w:t xml:space="preserve">в соответствии с  Федеральным  законом  от 02.05.2006 </w:t>
      </w:r>
      <w:r w:rsidRPr="00A8201D">
        <w:rPr>
          <w:b/>
          <w:color w:val="333333"/>
        </w:rPr>
        <w:t>№59-ФЗ</w:t>
      </w:r>
      <w:r w:rsidRPr="00A8201D">
        <w:rPr>
          <w:color w:val="333333"/>
        </w:rPr>
        <w:t xml:space="preserve"> </w:t>
      </w:r>
      <w:r w:rsidRPr="00A8201D">
        <w:rPr>
          <w:b/>
          <w:color w:val="333333"/>
        </w:rPr>
        <w:t>«О порядке рассмотрения обращений граждан Российской Федерации»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  <w:color w:val="333333"/>
        </w:rPr>
        <w:lastRenderedPageBreak/>
        <w:t>402 обращения граждан</w:t>
      </w:r>
      <w:r w:rsidRPr="00A8201D">
        <w:rPr>
          <w:color w:val="333333"/>
        </w:rPr>
        <w:t xml:space="preserve"> </w:t>
      </w:r>
      <w:r w:rsidRPr="00A8201D">
        <w:t>о предоставлении муниципальных услуг  в соответствии  Федеральным законом «</w:t>
      </w:r>
      <w:r w:rsidRPr="00A8201D">
        <w:rPr>
          <w:b/>
        </w:rPr>
        <w:t>Об организации предоставления государственных и муниципальных услуг» от 27.07.2010</w:t>
      </w:r>
      <w:r w:rsidRPr="00A8201D">
        <w:t xml:space="preserve"> </w:t>
      </w:r>
      <w:r w:rsidRPr="00A8201D">
        <w:rPr>
          <w:b/>
        </w:rPr>
        <w:t>№ 210-ФЗ.</w:t>
      </w: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bookmarkStart w:id="0" w:name="_GoBack"/>
      <w:r w:rsidRPr="00A8201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r w:rsidRPr="00A820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46355</wp:posOffset>
            </wp:positionV>
            <wp:extent cx="3787775" cy="2783205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r w:rsidRPr="00A8201D">
        <w:t xml:space="preserve">Специалистами администрации предоставлено в соответствии с  поступившими обращениями граждан  о предоставлении муниципальных услуг заявительского характера </w:t>
      </w:r>
      <w:r w:rsidRPr="00A8201D">
        <w:rPr>
          <w:b/>
        </w:rPr>
        <w:t>(210-ФЗ)</w:t>
      </w:r>
      <w:r w:rsidRPr="00A8201D">
        <w:t xml:space="preserve"> – </w:t>
      </w:r>
      <w:r w:rsidRPr="00A8201D">
        <w:rPr>
          <w:b/>
        </w:rPr>
        <w:t xml:space="preserve">402, 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t xml:space="preserve">Наиболее актуальными остаются вопросы земельных правоотношений,   архитектуры и градостроительства  - предоставление в собственность и аренду земельных участков, утверждение схем, установление границ земельных участков, продление договоров аренды земельных участков выдача градостроительных планов, уведомлений о планируемом строительстве и окончании строительства жилых объектов, </w:t>
      </w:r>
      <w:r w:rsidRPr="00A8201D">
        <w:t xml:space="preserve"> постановление о присвоении адреса,  выдача выписки из  похозяйственной книги,  выдача выписки и заключения из ПЗЗ, выкопировки из ПЗЗ, ГП и ситуационного плана, уточнение вида разрешенного использования и адреса, справка о наличии – отсутствии ЛПХ, , муниципальные услуги в сфере имущественных  и жилищных отношений и др.  в пределах полномочий администрации.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lastRenderedPageBreak/>
        <w:t xml:space="preserve">Значительный рост числа обращений граждан за получением муниципальной услуги непосредственно в администрацию  обусловлен тем, что заявители предпочитают  в личной беседе со специалистом получить от него максимальный объем информации и  консультативные разъяснения о дальнейших действиях в формате оказываемых муниципальных услуг. 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00000"/>
          <w:spacing w:val="3"/>
        </w:rPr>
        <w:t xml:space="preserve">В связи с ограничительными </w:t>
      </w:r>
      <w:r w:rsidRPr="00A8201D">
        <w:rPr>
          <w:bCs/>
          <w:color w:val="222222"/>
          <w:shd w:val="clear" w:color="auto" w:fill="FFFFFF"/>
        </w:rPr>
        <w:t>мерами по снижению рисков распространения новой коронавирусной инфекции </w:t>
      </w:r>
      <w:hyperlink r:id="rId11" w:tooltip="COVID" w:history="1">
        <w:r w:rsidRPr="00A8201D">
          <w:rPr>
            <w:bCs/>
            <w:u w:val="single"/>
            <w:shd w:val="clear" w:color="auto" w:fill="FFFFFF"/>
          </w:rPr>
          <w:t>COVID</w:t>
        </w:r>
      </w:hyperlink>
      <w:r w:rsidRPr="00A8201D">
        <w:rPr>
          <w:bCs/>
          <w:color w:val="222222"/>
          <w:shd w:val="clear" w:color="auto" w:fill="FFFFFF"/>
        </w:rPr>
        <w:t>-2019 специалистами администрации были</w:t>
      </w:r>
      <w:r w:rsidRPr="00A8201D">
        <w:rPr>
          <w:color w:val="000000"/>
          <w:spacing w:val="3"/>
        </w:rPr>
        <w:t xml:space="preserve"> приостановлены личные приемы граждан, введены ограничительные меры, обеспечивающие безопасность, специалисты вели прием по предварительной записи, осуществляли устное консультирование по телефону,  в связи с чем,  увеличилось число поданных обращений на предоставление муниципальных услуг в электронном виде (на электронную почту администрации и посредством МФЦ).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t xml:space="preserve"> Все обращения граждан  о предоставлении муниципальных услуг рассматриваются специалистами в установленные регламентами сроки, результатом рассмотрения обращения является  положительное решение о предоставлении услуги (соответствующе оформленный и выданный документ) либо дается обоснованный мотивированный отказ от предоставления муниципальной услуги или решение о приостановке оказания муниципальных услуг (с соответствующим разъяснением).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color w:val="0A0808"/>
        </w:rPr>
        <w:t>Жалоб в рамках досудебного (внесудебного) обжалования в администрацию не поступало.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 Анализ поступивших письменных  обращений граждан по вопросам общего характера (по 59-ФЗ) - </w:t>
      </w:r>
      <w:r w:rsidRPr="00A8201D">
        <w:rPr>
          <w:b/>
        </w:rPr>
        <w:t xml:space="preserve">258 </w:t>
      </w:r>
      <w:r w:rsidRPr="00A8201D">
        <w:t xml:space="preserve">показал, что </w:t>
      </w:r>
      <w:r w:rsidRPr="00A8201D">
        <w:rPr>
          <w:bCs/>
        </w:rPr>
        <w:t>из всего спектра вопросов наиболее актуальными  остаются вопросы ремонта и содержания дорог, обеспечения уличного освещения, благоустройства дворов и детских площадок, осуществления мелиоративных работ в связи с заболачиванием  территорий частного сектора, капитального ремонта МКД, оплаты жилья и коммунальных услуг, ремонта систем ГВС и ХВС,</w:t>
      </w:r>
      <w:r w:rsidRPr="00A8201D">
        <w:rPr>
          <w:color w:val="0A0808"/>
        </w:rPr>
        <w:t xml:space="preserve"> ремонта жилья, содержания и обеспечения коммунальными услугами жилого фонда</w:t>
      </w:r>
      <w:r w:rsidRPr="00A8201D">
        <w:rPr>
          <w:bCs/>
        </w:rPr>
        <w:t>,  вопросы медицинского, социального, культурного обслуживания.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rPr>
          <w:b/>
        </w:rPr>
        <w:t>Из общего количества обращений можно выделить: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по ремонту дорог – </w:t>
      </w:r>
      <w:r w:rsidRPr="00A8201D">
        <w:rPr>
          <w:b/>
        </w:rPr>
        <w:t>32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заявления об установке (отказе от установки) контейнерных площадок в связи с «мусорной реформой) – </w:t>
      </w:r>
      <w:r w:rsidRPr="00A8201D">
        <w:rPr>
          <w:b/>
        </w:rPr>
        <w:t>4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о благоустройстве придомовой территории  и обустройстве детских площадок – </w:t>
      </w:r>
      <w:r w:rsidRPr="00A8201D">
        <w:rPr>
          <w:b/>
        </w:rPr>
        <w:t>8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об устранении неисправностей  уличного освещения – </w:t>
      </w:r>
      <w:r w:rsidRPr="00A8201D">
        <w:rPr>
          <w:b/>
        </w:rPr>
        <w:t>18</w:t>
      </w:r>
      <w: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>- о спиле деревьев –</w:t>
      </w:r>
      <w:r>
        <w:t xml:space="preserve"> </w:t>
      </w:r>
      <w:r w:rsidRPr="00A8201D">
        <w:rPr>
          <w:b/>
        </w:rPr>
        <w:t>4</w:t>
      </w:r>
      <w:r w:rsidRPr="00A8201D"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 необходимости произвести мелиоративные работы, т.к. происходит затопление участков частного сектора и прокладки дренажной трубы  - </w:t>
      </w:r>
      <w:r w:rsidRPr="00A8201D">
        <w:rPr>
          <w:b/>
        </w:rPr>
        <w:t>15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 проведении административно-хозяйственных мероприятий общего характера – </w:t>
      </w:r>
      <w:r w:rsidRPr="00A8201D">
        <w:rPr>
          <w:b/>
        </w:rPr>
        <w:t>16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обращения по спорным вопросам, требующие проведения муниципального контроля – </w:t>
      </w:r>
      <w:r w:rsidRPr="00A8201D">
        <w:rPr>
          <w:b/>
        </w:rPr>
        <w:t>8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</w:rPr>
        <w:t xml:space="preserve">-  22 </w:t>
      </w:r>
      <w:r w:rsidRPr="00A8201D">
        <w:t>заявления о газификации</w:t>
      </w:r>
      <w:r w:rsidRPr="00A8201D">
        <w:rPr>
          <w:b/>
        </w:rPr>
        <w:t xml:space="preserve">  </w:t>
      </w:r>
      <w:r w:rsidRPr="00A8201D">
        <w:t>земельных участков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 </w:t>
      </w:r>
      <w:r w:rsidRPr="00A8201D">
        <w:rPr>
          <w:b/>
        </w:rPr>
        <w:t>По вопросам в сфере жилищных отношений и ЖКХ</w:t>
      </w:r>
      <w:r w:rsidRPr="00A8201D">
        <w:t xml:space="preserve"> - </w:t>
      </w:r>
      <w:r w:rsidRPr="00A8201D">
        <w:rPr>
          <w:b/>
        </w:rPr>
        <w:t xml:space="preserve">84 </w:t>
      </w:r>
      <w:r w:rsidRPr="00A8201D">
        <w:t>заявления, где основная масса обращений связана с  необходимостью  проведения работ по ремонту и содержанию жилого фонда: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в сфере жилищных отношений: о предоставлении благоустроенного жилья – </w:t>
      </w:r>
      <w:r w:rsidRPr="00A8201D">
        <w:rPr>
          <w:b/>
        </w:rPr>
        <w:t xml:space="preserve">4 , </w:t>
      </w:r>
      <w:r w:rsidRPr="00A8201D">
        <w:t>заявления рассмотрены на ОЖК, заявителям даны разъяснения;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 об установке (замене) приборов учета и инженерного оборудования  в муниципальном жилом фонде– </w:t>
      </w:r>
      <w:r w:rsidRPr="00A8201D">
        <w:rPr>
          <w:b/>
        </w:rPr>
        <w:t xml:space="preserve">25 </w:t>
      </w:r>
      <w:r w:rsidRPr="00A8201D">
        <w:t>заявлений – исполнены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 по вопросу начисления платы за коммунальные услуги, платы за наем, перерасчете платы  -  </w:t>
      </w:r>
      <w:r w:rsidRPr="00A8201D">
        <w:rPr>
          <w:b/>
        </w:rPr>
        <w:t>5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</w:rPr>
        <w:t>Обращений по вопросам, касающимся здравоохранения, культуры, социальным вопросам - и др., требующие направления   для  рассмотрения  по компетенции в соответствующие организации - 13</w:t>
      </w:r>
    </w:p>
    <w:p w:rsidR="00A8201D" w:rsidRPr="00A8201D" w:rsidRDefault="00A8201D" w:rsidP="00A8201D">
      <w:pPr>
        <w:ind w:firstLine="709"/>
        <w:jc w:val="both"/>
      </w:pPr>
      <w:r w:rsidRPr="00A8201D">
        <w:lastRenderedPageBreak/>
        <w:t xml:space="preserve">Обращений с вопросами  общего характера - </w:t>
      </w:r>
      <w:r w:rsidRPr="00A8201D">
        <w:rPr>
          <w:b/>
        </w:rPr>
        <w:t>24</w:t>
      </w:r>
      <w:r w:rsidRPr="00A8201D">
        <w:t xml:space="preserve"> – даны соответствующие разъяснения.</w:t>
      </w:r>
    </w:p>
    <w:p w:rsidR="00A8201D" w:rsidRPr="00A8201D" w:rsidRDefault="00A8201D" w:rsidP="00A8201D">
      <w:pPr>
        <w:ind w:firstLine="426"/>
        <w:jc w:val="both"/>
      </w:pPr>
      <w:r w:rsidRPr="00A8201D">
        <w:rPr>
          <w:b/>
        </w:rPr>
        <w:t>На официальном сайте</w:t>
      </w:r>
      <w:r w:rsidRPr="00A8201D">
        <w:t xml:space="preserve"> администрации в диалоговом окне </w:t>
      </w:r>
      <w:r w:rsidRPr="00A8201D">
        <w:rPr>
          <w:b/>
        </w:rPr>
        <w:t>«Вопрос-ответ»</w:t>
      </w:r>
      <w:r w:rsidRPr="00A8201D">
        <w:t xml:space="preserve"> специалистами администрации ведется переписка с населением, своевременно публикуются ответы на вопросы граждан, даются соответствующие разъяснения, всего за 2021 год  - 26</w:t>
      </w:r>
      <w:r w:rsidRPr="00A8201D">
        <w:rPr>
          <w:b/>
        </w:rPr>
        <w:t xml:space="preserve"> обращений</w:t>
      </w:r>
      <w:r w:rsidRPr="00A8201D">
        <w:t>.</w:t>
      </w:r>
    </w:p>
    <w:p w:rsidR="0010478A" w:rsidRPr="0010478A" w:rsidRDefault="0010478A" w:rsidP="0010478A">
      <w:pPr>
        <w:ind w:firstLine="426"/>
      </w:pPr>
      <w:r w:rsidRPr="0010478A">
        <w:t xml:space="preserve">По итогам 2021 года  издано и зарегистрировано 276 постановлений администрации и 118 распоряжений главы администрации по осуществлению основной  деятельности; </w:t>
      </w:r>
    </w:p>
    <w:p w:rsidR="0010478A" w:rsidRPr="0010478A" w:rsidRDefault="0010478A" w:rsidP="0010478A">
      <w:pPr>
        <w:ind w:firstLine="426"/>
        <w:jc w:val="both"/>
      </w:pPr>
      <w:r w:rsidRPr="0010478A">
        <w:t>За 2021 год зарегистрировано 3317 входящих документов и 2313 исходящих документов, из них  ответов на входящие документы - 720, остальные – инициативные письма.</w:t>
      </w:r>
    </w:p>
    <w:p w:rsidR="0010478A" w:rsidRPr="0010478A" w:rsidRDefault="0010478A" w:rsidP="0010478A">
      <w:pPr>
        <w:ind w:firstLine="426"/>
        <w:jc w:val="both"/>
      </w:pPr>
      <w:r w:rsidRPr="0010478A">
        <w:t>Из входящих документов  110 – запросы из прокуратуры, 32</w:t>
      </w:r>
      <w:r>
        <w:t xml:space="preserve"> </w:t>
      </w:r>
      <w:r w:rsidRPr="0010478A">
        <w:t>- протесты и представления прокуратуры, в том числе отрицательные заключения по МНПА, 229–  судебная переписка.</w:t>
      </w:r>
    </w:p>
    <w:p w:rsidR="0010478A" w:rsidRPr="0010478A" w:rsidRDefault="0010478A" w:rsidP="0010478A">
      <w:pPr>
        <w:ind w:firstLine="426"/>
        <w:jc w:val="both"/>
      </w:pPr>
      <w:r w:rsidRPr="0010478A">
        <w:t>В течении 2021 года на официальный сайт поселения были размещены информационные материалы Пенсионного фонда - 146, информация Росреестра - 7, а также информация от прокуратуры, Роспотребнадзора. Новостная лента заполнялась актуальной  информацией по мере необходимости. Выложено на сайт 10 выпусков газеты "Назиевский вестник" за 2021 год.</w:t>
      </w:r>
    </w:p>
    <w:p w:rsidR="00C55C21" w:rsidRDefault="00C55C21" w:rsidP="00C55C21">
      <w:pPr>
        <w:ind w:firstLine="709"/>
        <w:jc w:val="both"/>
      </w:pPr>
    </w:p>
    <w:p w:rsidR="004014AF" w:rsidRDefault="004014AF" w:rsidP="004014AF">
      <w:pPr>
        <w:jc w:val="center"/>
        <w:rPr>
          <w:b/>
        </w:rPr>
      </w:pPr>
      <w:r w:rsidRPr="006170A3">
        <w:rPr>
          <w:b/>
        </w:rPr>
        <w:t>Э</w:t>
      </w:r>
      <w:r w:rsidR="00C576C9">
        <w:rPr>
          <w:b/>
        </w:rPr>
        <w:t>лектро</w:t>
      </w:r>
      <w:r w:rsidRPr="006170A3">
        <w:rPr>
          <w:b/>
        </w:rPr>
        <w:t>снабжение</w:t>
      </w:r>
    </w:p>
    <w:p w:rsidR="00F10D5E" w:rsidRPr="006170A3" w:rsidRDefault="00F10D5E" w:rsidP="004014AF">
      <w:pPr>
        <w:jc w:val="center"/>
        <w:rPr>
          <w:b/>
        </w:rPr>
      </w:pP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>Эксплуатационно-техническое обслуживание объектов наружного освещения в населенных пунктах МО Назиевское городское поселение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0D5E">
        <w:rPr>
          <w:rFonts w:ascii="Times New Roman" w:hAnsi="Times New Roman" w:cs="Times New Roman"/>
          <w:sz w:val="24"/>
          <w:szCs w:val="24"/>
        </w:rPr>
        <w:t>1</w:t>
      </w:r>
      <w:r w:rsidRPr="006170A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A3">
        <w:rPr>
          <w:rFonts w:ascii="Times New Roman" w:hAnsi="Times New Roman" w:cs="Times New Roman"/>
          <w:sz w:val="24"/>
          <w:szCs w:val="24"/>
        </w:rPr>
        <w:t>осуществлялось в соответствии  с заключенным муниципальным контрактом. Работы на сетях уличного освещения производились на основании сформированных администрацией заявок ( в том числе, с учетом поступающих обращений граждан).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>Обеспечение электроснабжения на территории поселения осуществляется энергопоставляющими организациями:</w:t>
      </w:r>
    </w:p>
    <w:p w:rsidR="004014AF" w:rsidRPr="006170A3" w:rsidRDefault="004014AF" w:rsidP="004014AF">
      <w:pPr>
        <w:ind w:firstLine="709"/>
        <w:jc w:val="both"/>
      </w:pPr>
      <w:r w:rsidRPr="006170A3">
        <w:t>-  филиал  АО ЛОЭСК «Центральные электрические сети»</w:t>
      </w:r>
    </w:p>
    <w:p w:rsidR="004014AF" w:rsidRDefault="004014AF" w:rsidP="004014AF">
      <w:pPr>
        <w:ind w:firstLine="709"/>
        <w:jc w:val="both"/>
      </w:pPr>
      <w:r w:rsidRPr="006170A3">
        <w:t xml:space="preserve">- филиал </w:t>
      </w:r>
      <w:r w:rsidRPr="006170A3">
        <w:rPr>
          <w:b/>
        </w:rPr>
        <w:t xml:space="preserve"> </w:t>
      </w:r>
      <w:r w:rsidRPr="006170A3">
        <w:t>ПАО «Ленэнерго» «Новоладожские электрические сети</w:t>
      </w:r>
      <w:r>
        <w:t>».</w:t>
      </w:r>
    </w:p>
    <w:p w:rsidR="00F10D5E" w:rsidRPr="00F10D5E" w:rsidRDefault="00F10D5E" w:rsidP="00F10D5E">
      <w:pPr>
        <w:ind w:firstLine="708"/>
        <w:jc w:val="both"/>
      </w:pPr>
      <w:r w:rsidRPr="00F10D5E">
        <w:t xml:space="preserve">В </w:t>
      </w:r>
      <w:r>
        <w:t>Назиевском ГП</w:t>
      </w:r>
      <w:r w:rsidRPr="00F10D5E">
        <w:t xml:space="preserve"> в</w:t>
      </w:r>
      <w:r>
        <w:t xml:space="preserve"> 2021 году</w:t>
      </w:r>
      <w:r w:rsidRPr="00F10D5E">
        <w:t xml:space="preserve"> </w:t>
      </w:r>
      <w:r>
        <w:t xml:space="preserve">в </w:t>
      </w:r>
      <w:r w:rsidRPr="00F10D5E">
        <w:t xml:space="preserve">ТП установлены приборы учёта потребления электроэнергии на уличное освещение (28 штук). </w:t>
      </w:r>
    </w:p>
    <w:p w:rsidR="00F10D5E" w:rsidRPr="00F10D5E" w:rsidRDefault="00FD6499" w:rsidP="00BB426B">
      <w:pPr>
        <w:ind w:firstLine="708"/>
        <w:jc w:val="both"/>
      </w:pPr>
      <w:r>
        <w:t>Начата работа по</w:t>
      </w:r>
      <w:r w:rsidRPr="00F10D5E">
        <w:t xml:space="preserve"> замен</w:t>
      </w:r>
      <w:r>
        <w:t>е</w:t>
      </w:r>
      <w:r w:rsidRPr="00F10D5E">
        <w:t xml:space="preserve"> уличных светильных старого образца на новые светодиодные энергосберегающие</w:t>
      </w:r>
      <w:r>
        <w:t>, заменено 50 светильников</w:t>
      </w:r>
      <w:r w:rsidRPr="00F10D5E">
        <w:t>.</w:t>
      </w:r>
      <w:r>
        <w:t xml:space="preserve"> В 2022 году данные работы планируется продолжить и за год-два полностью перейти на светодиодные светильники, что позволит в дальнейшем значительно сократить потребление электроэнергии и соответственно снизить расходы бюджета на уличное освещение.</w:t>
      </w:r>
    </w:p>
    <w:p w:rsidR="00F10D5E" w:rsidRPr="00F10D5E" w:rsidRDefault="00BB426B" w:rsidP="00BB426B">
      <w:pPr>
        <w:ind w:firstLine="708"/>
        <w:jc w:val="both"/>
        <w:rPr>
          <w:color w:val="000000"/>
          <w:shd w:val="clear" w:color="auto" w:fill="FFFFFF"/>
        </w:rPr>
      </w:pPr>
      <w:r>
        <w:t>Н</w:t>
      </w:r>
      <w:r w:rsidR="00F10D5E" w:rsidRPr="00F10D5E">
        <w:t xml:space="preserve">а пешеходном переходе по Комсомольскому пр. установлен очередной (второй по счёту) </w:t>
      </w:r>
      <w:r w:rsidR="00F10D5E" w:rsidRPr="00F10D5E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прибор</w:t>
      </w:r>
      <w:r w:rsidR="00F10D5E" w:rsidRPr="00F10D5E">
        <w:rPr>
          <w:color w:val="000000"/>
          <w:shd w:val="clear" w:color="auto" w:fill="FFFFFF"/>
        </w:rPr>
        <w:t xml:space="preserve"> «Проектор визуального оповещения «Важный Акцент – 150» (проекционная зебра). </w:t>
      </w:r>
    </w:p>
    <w:p w:rsidR="004014AF" w:rsidRPr="00F10D5E" w:rsidRDefault="004014AF" w:rsidP="00F10D5E">
      <w:pPr>
        <w:ind w:firstLine="709"/>
        <w:jc w:val="both"/>
      </w:pPr>
    </w:p>
    <w:p w:rsidR="004014AF" w:rsidRPr="00DA5807" w:rsidRDefault="004014AF" w:rsidP="004014AF">
      <w:pPr>
        <w:jc w:val="center"/>
        <w:rPr>
          <w:b/>
        </w:rPr>
      </w:pPr>
      <w:r w:rsidRPr="00DA5807">
        <w:rPr>
          <w:b/>
        </w:rPr>
        <w:t>Газоснабжение</w:t>
      </w:r>
      <w:r>
        <w:rPr>
          <w:b/>
        </w:rPr>
        <w:t xml:space="preserve"> и газификация </w:t>
      </w:r>
      <w:r w:rsidRPr="00DA5807">
        <w:rPr>
          <w:b/>
        </w:rPr>
        <w:t>п.Назия</w:t>
      </w:r>
    </w:p>
    <w:p w:rsidR="004014AF" w:rsidRPr="00DA5807" w:rsidRDefault="004014AF" w:rsidP="004014AF">
      <w:pPr>
        <w:rPr>
          <w:b/>
        </w:rPr>
      </w:pPr>
    </w:p>
    <w:p w:rsidR="004014AF" w:rsidRPr="00DA5807" w:rsidRDefault="004014AF" w:rsidP="004014AF">
      <w:pPr>
        <w:ind w:firstLine="709"/>
        <w:jc w:val="both"/>
      </w:pPr>
      <w:r w:rsidRPr="00DA5807">
        <w:t xml:space="preserve">Поставку газа осуществляет ООО «Газпром межрегионгаз Санкт-Петербург», баллонный газ </w:t>
      </w:r>
      <w:r w:rsidRPr="00DA5807">
        <w:rPr>
          <w:bCs/>
        </w:rPr>
        <w:t>ООО «ЛОГазинвест»</w:t>
      </w:r>
      <w:r w:rsidRPr="00DA5807">
        <w:t>.</w:t>
      </w:r>
    </w:p>
    <w:p w:rsidR="004014AF" w:rsidRDefault="004014AF" w:rsidP="004014AF">
      <w:pPr>
        <w:ind w:firstLine="709"/>
        <w:jc w:val="both"/>
      </w:pPr>
      <w:r w:rsidRPr="00DA5807">
        <w:t>Техническое обслуживание: АО «Газпром газораспределение Ленинградская область».</w:t>
      </w:r>
    </w:p>
    <w:p w:rsidR="009F2B6C" w:rsidRPr="009F2B6C" w:rsidRDefault="009F2B6C" w:rsidP="009F2B6C">
      <w:pPr>
        <w:ind w:firstLine="708"/>
        <w:jc w:val="both"/>
      </w:pPr>
      <w:r w:rsidRPr="009F2B6C">
        <w:t>Введён в эксплуатацию распределительный газопровод «Распределительный газопровод в г.</w:t>
      </w:r>
      <w:r>
        <w:t xml:space="preserve"> </w:t>
      </w:r>
      <w:r w:rsidRPr="009F2B6C">
        <w:t>п.</w:t>
      </w:r>
      <w:r>
        <w:t xml:space="preserve"> Назия (</w:t>
      </w:r>
      <w:r w:rsidRPr="009F2B6C">
        <w:t xml:space="preserve">микрорайоны: Станционный, Сассары, Желанное) муниципального образования Назиевское городское поселение Кировского муниципального района Ленинградской области». Более 500 частных домовладений в микрорайонах «Станционный», «Сассары» и «Желанное» получили возможность провести газ. В рамках общенациональной программы «Догазификация» проводка газа до границ </w:t>
      </w:r>
      <w:r w:rsidRPr="009F2B6C">
        <w:lastRenderedPageBreak/>
        <w:t xml:space="preserve">земельного участка бесплатно. Пуск газа первому абоненту запланирован на </w:t>
      </w:r>
      <w:r w:rsidRPr="009F2B6C">
        <w:rPr>
          <w:lang w:val="en-US"/>
        </w:rPr>
        <w:t>II</w:t>
      </w:r>
      <w:r w:rsidRPr="009F2B6C">
        <w:t xml:space="preserve"> квартал 2022 года.</w:t>
      </w:r>
    </w:p>
    <w:p w:rsidR="009F2B6C" w:rsidRPr="009F2B6C" w:rsidRDefault="009F2B6C" w:rsidP="009F2B6C">
      <w:pPr>
        <w:ind w:firstLine="708"/>
        <w:jc w:val="both"/>
        <w:rPr>
          <w:color w:val="000000"/>
          <w:shd w:val="clear" w:color="auto" w:fill="FFFFFF"/>
        </w:rPr>
      </w:pPr>
      <w:r w:rsidRPr="009F2B6C">
        <w:t>Разработана принципиальная и расчётная схема газификации микрорайонов г.</w:t>
      </w:r>
      <w:r>
        <w:t xml:space="preserve"> </w:t>
      </w:r>
      <w:r w:rsidRPr="009F2B6C">
        <w:t>п.</w:t>
      </w:r>
      <w:r>
        <w:t xml:space="preserve"> </w:t>
      </w:r>
      <w:r w:rsidRPr="009F2B6C">
        <w:t xml:space="preserve">Назия: Лавский, Кировский, Школьный и населённого пункта «Деревня Карловка». В схемы также включено определение часовой и годовой потребности природного газа в целом по потребителям. </w:t>
      </w:r>
      <w:r w:rsidRPr="009F2B6C">
        <w:rPr>
          <w:color w:val="000000"/>
          <w:shd w:val="clear" w:color="auto" w:fill="FFFFFF"/>
        </w:rPr>
        <w:t>Схема газификации и расчёт потребности природного газа потребителями – это отправная точка для последующего выполнения ПИР и СМР по газификации населённого пункта. На все вышеуказанные объекты планируемой газификации получены сметы на ПИР и СМР.</w:t>
      </w:r>
    </w:p>
    <w:p w:rsidR="004014AF" w:rsidRPr="009F2B6C" w:rsidRDefault="004014AF" w:rsidP="004014AF">
      <w:pPr>
        <w:ind w:firstLine="708"/>
        <w:jc w:val="both"/>
      </w:pPr>
    </w:p>
    <w:p w:rsidR="00EC40D8" w:rsidRDefault="00EC40D8">
      <w:pPr>
        <w:rPr>
          <w:b/>
        </w:rPr>
      </w:pPr>
      <w:r>
        <w:rPr>
          <w:b/>
        </w:rPr>
        <w:br w:type="page"/>
      </w:r>
    </w:p>
    <w:p w:rsidR="00C5549C" w:rsidRPr="00CB6CE8" w:rsidRDefault="00C5549C" w:rsidP="00202580">
      <w:pPr>
        <w:jc w:val="center"/>
        <w:rPr>
          <w:b/>
        </w:rPr>
      </w:pPr>
      <w:r w:rsidRPr="00CB6CE8">
        <w:rPr>
          <w:b/>
        </w:rPr>
        <w:lastRenderedPageBreak/>
        <w:t>Перспективы на 20</w:t>
      </w:r>
      <w:r w:rsidR="001F333B" w:rsidRPr="00CB6CE8">
        <w:rPr>
          <w:b/>
        </w:rPr>
        <w:t>2</w:t>
      </w:r>
      <w:r w:rsidR="004D7BB3">
        <w:rPr>
          <w:b/>
        </w:rPr>
        <w:t>2</w:t>
      </w:r>
      <w:r w:rsidRPr="00CB6CE8">
        <w:rPr>
          <w:b/>
        </w:rPr>
        <w:t xml:space="preserve"> год</w:t>
      </w:r>
      <w:r w:rsidR="00CB6CE8">
        <w:rPr>
          <w:b/>
        </w:rPr>
        <w:t>, цели и задачи</w:t>
      </w:r>
    </w:p>
    <w:p w:rsidR="0043041E" w:rsidRPr="00CB6CE8" w:rsidRDefault="0043041E" w:rsidP="0043041E">
      <w:pPr>
        <w:ind w:firstLine="709"/>
        <w:jc w:val="center"/>
        <w:rPr>
          <w:b/>
        </w:rPr>
      </w:pPr>
    </w:p>
    <w:p w:rsidR="0002530C" w:rsidRPr="00CB6CE8" w:rsidRDefault="0002530C" w:rsidP="00FA65C1">
      <w:pPr>
        <w:ind w:firstLine="426"/>
        <w:jc w:val="both"/>
      </w:pPr>
      <w:r w:rsidRPr="00CB6CE8">
        <w:rPr>
          <w:b/>
        </w:rPr>
        <w:t>-</w:t>
      </w:r>
      <w:r w:rsidR="00CB6CE8">
        <w:rPr>
          <w:b/>
        </w:rPr>
        <w:t xml:space="preserve"> </w:t>
      </w:r>
      <w:r w:rsidRPr="00CB6CE8">
        <w:t xml:space="preserve">Привлечение </w:t>
      </w:r>
      <w:r w:rsidR="00EC40D8">
        <w:t xml:space="preserve">инвесторов </w:t>
      </w:r>
      <w:r w:rsidRPr="00CB6CE8">
        <w:t>на территорию поселения</w:t>
      </w:r>
      <w:r w:rsidR="00EC40D8">
        <w:t>, для строительства новых предприятий</w:t>
      </w:r>
      <w:r w:rsidRPr="00CB6CE8">
        <w:t>.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FA65C1" w:rsidRPr="00CB6CE8">
        <w:t xml:space="preserve"> </w:t>
      </w:r>
      <w:r w:rsidR="004D7BB3">
        <w:t xml:space="preserve">Разработать смету капитального ремонта здания </w:t>
      </w:r>
      <w:r w:rsidR="00FA65C1" w:rsidRPr="00CB6CE8">
        <w:t xml:space="preserve">МКУК КСЦ «Назия» </w:t>
      </w:r>
      <w:r w:rsidR="004D7BB3">
        <w:t>и стадиона, с последующим включением в программу ремонта Ленинградской области</w:t>
      </w:r>
      <w:r w:rsidR="00965F0B">
        <w:t xml:space="preserve">. </w:t>
      </w:r>
    </w:p>
    <w:p w:rsidR="0002530C" w:rsidRDefault="00B5539E" w:rsidP="00FA65C1">
      <w:pPr>
        <w:ind w:firstLine="426"/>
        <w:jc w:val="both"/>
      </w:pPr>
      <w:r w:rsidRPr="00CB6CE8">
        <w:t>-</w:t>
      </w:r>
      <w:r w:rsidR="0002530C" w:rsidRPr="00CB6CE8">
        <w:t>Продолж</w:t>
      </w:r>
      <w:r w:rsidR="00FA65C1" w:rsidRPr="00CB6CE8">
        <w:t>ить</w:t>
      </w:r>
      <w:r w:rsidR="0002530C" w:rsidRPr="00CB6CE8">
        <w:t xml:space="preserve"> ремонт улично-дорожной сети</w:t>
      </w:r>
      <w:r w:rsidR="009F16FF" w:rsidRPr="00CB6CE8">
        <w:t>, грунтовых дорог</w:t>
      </w:r>
      <w:r w:rsidR="00E37D49" w:rsidRPr="00CB6CE8">
        <w:t>.</w:t>
      </w:r>
      <w:r w:rsidR="004D7BB3">
        <w:t xml:space="preserve"> </w:t>
      </w:r>
      <w:r w:rsidR="00EC40D8">
        <w:t>На 2022 год в первоочередном порядке планируется продолжить восстановление дорожного покрытия дорог после газификации. В программу софинансирования ремонта дорог с участием средств Ленинградской области уже включены следующие объекты:</w:t>
      </w:r>
    </w:p>
    <w:tbl>
      <w:tblPr>
        <w:tblW w:w="9367" w:type="dxa"/>
        <w:tblInd w:w="98" w:type="dxa"/>
        <w:tblLayout w:type="fixed"/>
        <w:tblLook w:val="04A0"/>
      </w:tblPr>
      <w:tblGrid>
        <w:gridCol w:w="436"/>
        <w:gridCol w:w="4961"/>
        <w:gridCol w:w="1418"/>
        <w:gridCol w:w="1276"/>
        <w:gridCol w:w="1276"/>
      </w:tblGrid>
      <w:tr w:rsidR="00EC40D8" w:rsidRPr="00EC40D8" w:rsidTr="00EC40D8">
        <w:trPr>
          <w:trHeight w:val="2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№№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Наименование населенного пункта,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</w:t>
            </w:r>
            <w:r w:rsidR="00B22F55">
              <w:rPr>
                <w:sz w:val="20"/>
                <w:szCs w:val="20"/>
              </w:rPr>
              <w:t xml:space="preserve"> </w:t>
            </w:r>
            <w:r w:rsidRPr="00EC40D8">
              <w:rPr>
                <w:sz w:val="20"/>
                <w:szCs w:val="20"/>
              </w:rPr>
              <w:t>п.м</w:t>
            </w: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7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B22F55">
        <w:trPr>
          <w:trHeight w:val="7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Капитальный ремонт автомобильной дороги  по Комсомольскому пр. (участок от ул. Торфянников к водозаборной скважине)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700</w:t>
            </w:r>
          </w:p>
        </w:tc>
      </w:tr>
      <w:tr w:rsidR="00EC40D8" w:rsidRPr="00EC40D8" w:rsidTr="00B22F55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Ремонт участка автомобильной дороги в п. Назия по ул. Луговая от Волховского ш. до Школьного пр.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310</w:t>
            </w:r>
          </w:p>
        </w:tc>
      </w:tr>
      <w:tr w:rsidR="00EC40D8" w:rsidRPr="00EC40D8" w:rsidTr="00B22F55">
        <w:trPr>
          <w:trHeight w:val="3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Ремонт участка автомобильной дороги в п. Назия по ул. Калинина от ул. Торфяников до кладбища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613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Есенина от Волховского ш. до ул. Артёменко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446</w:t>
            </w:r>
          </w:p>
        </w:tc>
      </w:tr>
      <w:tr w:rsidR="00EC40D8" w:rsidRPr="00EC40D8" w:rsidTr="00B22F5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778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240</w:t>
            </w:r>
          </w:p>
        </w:tc>
      </w:tr>
      <w:tr w:rsidR="00EC40D8" w:rsidRPr="00EC40D8" w:rsidTr="00B22F5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Школьному пр. от Комсомольского пр. до 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237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Школьному пр. от ул. Октябрьская до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342</w:t>
            </w:r>
          </w:p>
        </w:tc>
      </w:tr>
      <w:tr w:rsidR="00EC40D8" w:rsidRPr="00EC40D8" w:rsidTr="00B22F55">
        <w:trPr>
          <w:trHeight w:val="25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2</w:t>
            </w:r>
            <w:r w:rsidR="00B22F55">
              <w:rPr>
                <w:b/>
                <w:bCs/>
                <w:sz w:val="20"/>
                <w:szCs w:val="20"/>
              </w:rPr>
              <w:t xml:space="preserve"> </w:t>
            </w:r>
            <w:r w:rsidRPr="00EC40D8">
              <w:rPr>
                <w:b/>
                <w:bCs/>
                <w:sz w:val="20"/>
                <w:szCs w:val="20"/>
              </w:rPr>
              <w:t>736</w:t>
            </w:r>
          </w:p>
        </w:tc>
      </w:tr>
    </w:tbl>
    <w:p w:rsidR="00B22F55" w:rsidRDefault="00B22F55" w:rsidP="00FA65C1">
      <w:pPr>
        <w:ind w:firstLine="426"/>
        <w:jc w:val="both"/>
      </w:pPr>
      <w:r>
        <w:t>Так же по программе поддержки сельских населённых пунктов запланировано строительство объездной дороги в д. Старая мельница</w:t>
      </w:r>
    </w:p>
    <w:p w:rsidR="004D7BB3" w:rsidRPr="00CB6CE8" w:rsidRDefault="004D7BB3" w:rsidP="00FA65C1">
      <w:pPr>
        <w:ind w:firstLine="426"/>
        <w:jc w:val="both"/>
      </w:pPr>
      <w:r>
        <w:t>- Продолжить работы по модернизации системы уличного освещения на светодиодные светильники;</w:t>
      </w:r>
    </w:p>
    <w:p w:rsidR="00FA65C1" w:rsidRDefault="00FA65C1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B6CE8">
        <w:t>-</w:t>
      </w:r>
      <w:r w:rsidR="00962F39" w:rsidRPr="00CB6CE8">
        <w:t xml:space="preserve"> </w:t>
      </w:r>
      <w:r w:rsidRPr="00CB6CE8">
        <w:t>В перспективе на 202</w:t>
      </w:r>
      <w:r w:rsidR="00CB6CE8">
        <w:t>2</w:t>
      </w:r>
      <w:r w:rsidR="004D7BB3">
        <w:t>-23</w:t>
      </w:r>
      <w:r w:rsidR="00CB6CE8">
        <w:t xml:space="preserve"> годы ПИР </w:t>
      </w:r>
      <w:r w:rsidRPr="00CB6CE8">
        <w:t xml:space="preserve">газификации </w:t>
      </w:r>
      <w:r w:rsidR="004D7BB3">
        <w:t xml:space="preserve">оставшихся </w:t>
      </w:r>
      <w:r w:rsidRPr="00CB6CE8">
        <w:t>микрорайонов</w:t>
      </w:r>
      <w:r w:rsidR="004D7BB3">
        <w:t xml:space="preserve"> и деревень</w:t>
      </w:r>
    </w:p>
    <w:p w:rsidR="001F20C9" w:rsidRPr="00CB6CE8" w:rsidRDefault="001F20C9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При участии бюджета Ленинградской области будет отремонтировано около километра теплотрасс, что позволит нормализовать </w:t>
      </w:r>
      <w:r w:rsidR="00EC1D56">
        <w:t>ситуацию с отоплением микрорайона Луговая.</w:t>
      </w:r>
    </w:p>
    <w:p w:rsidR="00C67196" w:rsidRPr="00CB6CE8" w:rsidRDefault="00C67196" w:rsidP="00C67196">
      <w:pPr>
        <w:ind w:firstLine="426"/>
        <w:jc w:val="both"/>
      </w:pPr>
      <w:r w:rsidRPr="00CB6CE8">
        <w:t>-Совершенствование бюджетного процесса, повышение эффективности расходования бюджетных средств.</w:t>
      </w:r>
    </w:p>
    <w:p w:rsidR="00C67196" w:rsidRPr="00CB6CE8" w:rsidRDefault="00C67196" w:rsidP="00C67196">
      <w:pPr>
        <w:ind w:firstLine="426"/>
        <w:jc w:val="both"/>
      </w:pPr>
      <w:r w:rsidRPr="00CB6CE8">
        <w:t>-Разработка и реализация муниципальных целевых программ.</w:t>
      </w:r>
    </w:p>
    <w:p w:rsidR="00C5549C" w:rsidRPr="00CB6CE8" w:rsidRDefault="00B5539E" w:rsidP="00FA65C1">
      <w:pPr>
        <w:ind w:firstLine="426"/>
        <w:jc w:val="both"/>
      </w:pPr>
      <w:r w:rsidRPr="00CB6CE8">
        <w:t>-</w:t>
      </w:r>
      <w:r w:rsidR="00C5549C" w:rsidRPr="00CB6CE8">
        <w:t>Формирование общественных организаций, принимающих активное участие в  работе с молодежью, социальной, культурной жизни поселения.</w:t>
      </w:r>
    </w:p>
    <w:p w:rsidR="00C5549C" w:rsidRPr="006170A3" w:rsidRDefault="00B5539E" w:rsidP="00FA65C1">
      <w:pPr>
        <w:ind w:firstLine="426"/>
        <w:jc w:val="both"/>
      </w:pPr>
      <w:r w:rsidRPr="00CB6CE8">
        <w:t>-</w:t>
      </w:r>
      <w:r w:rsidR="00C5549C" w:rsidRPr="00CB6CE8">
        <w:t>Сохранение и развитие социально-культурной сферы МО Назиевское городское поселение.</w:t>
      </w:r>
    </w:p>
    <w:p w:rsidR="00962F39" w:rsidRPr="006170A3" w:rsidRDefault="00962F39" w:rsidP="00FA65C1">
      <w:pPr>
        <w:ind w:firstLine="426"/>
        <w:jc w:val="both"/>
      </w:pPr>
    </w:p>
    <w:p w:rsidR="00956997" w:rsidRPr="006170A3" w:rsidRDefault="00956997" w:rsidP="00C5549C">
      <w:pPr>
        <w:ind w:firstLine="709"/>
        <w:jc w:val="both"/>
      </w:pPr>
      <w:r w:rsidRPr="006170A3">
        <w:t>Спасибо за внимание!</w:t>
      </w:r>
    </w:p>
    <w:sectPr w:rsidR="00956997" w:rsidRPr="006170A3" w:rsidSect="00FC1AC5">
      <w:footerReference w:type="default" r:id="rId12"/>
      <w:pgSz w:w="11906" w:h="16838"/>
      <w:pgMar w:top="567" w:right="992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A0" w:rsidRDefault="00A370A0" w:rsidP="00215D5D">
      <w:r>
        <w:separator/>
      </w:r>
    </w:p>
  </w:endnote>
  <w:endnote w:type="continuationSeparator" w:id="1">
    <w:p w:rsidR="00A370A0" w:rsidRDefault="00A370A0" w:rsidP="0021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91" w:rsidRDefault="00A97F8D">
    <w:pPr>
      <w:pStyle w:val="aff0"/>
      <w:jc w:val="right"/>
    </w:pPr>
    <w:fldSimple w:instr=" PAGE   \* MERGEFORMAT ">
      <w:r w:rsidR="003465EC">
        <w:rPr>
          <w:noProof/>
        </w:rPr>
        <w:t>2</w:t>
      </w:r>
    </w:fldSimple>
  </w:p>
  <w:p w:rsidR="004E5791" w:rsidRDefault="004E579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A0" w:rsidRDefault="00A370A0" w:rsidP="00215D5D">
      <w:r>
        <w:separator/>
      </w:r>
    </w:p>
  </w:footnote>
  <w:footnote w:type="continuationSeparator" w:id="1">
    <w:p w:rsidR="00A370A0" w:rsidRDefault="00A370A0" w:rsidP="002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3F2"/>
    <w:multiLevelType w:val="hybridMultilevel"/>
    <w:tmpl w:val="12B8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4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6AE6"/>
    <w:multiLevelType w:val="hybridMultilevel"/>
    <w:tmpl w:val="6706CE40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1468009F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4BD"/>
    <w:multiLevelType w:val="hybridMultilevel"/>
    <w:tmpl w:val="5A04E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646E46"/>
    <w:multiLevelType w:val="hybridMultilevel"/>
    <w:tmpl w:val="68FE36B4"/>
    <w:lvl w:ilvl="0" w:tplc="BEB24FE8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30B721BA"/>
    <w:multiLevelType w:val="hybridMultilevel"/>
    <w:tmpl w:val="3EE8C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074897"/>
    <w:multiLevelType w:val="hybridMultilevel"/>
    <w:tmpl w:val="763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74C60"/>
    <w:multiLevelType w:val="hybridMultilevel"/>
    <w:tmpl w:val="F800C1B8"/>
    <w:lvl w:ilvl="0" w:tplc="BCE2DDA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A83776"/>
    <w:multiLevelType w:val="hybridMultilevel"/>
    <w:tmpl w:val="892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6E9B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81466"/>
    <w:multiLevelType w:val="hybridMultilevel"/>
    <w:tmpl w:val="10A879E4"/>
    <w:lvl w:ilvl="0" w:tplc="8C68150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7FB2420"/>
    <w:multiLevelType w:val="hybridMultilevel"/>
    <w:tmpl w:val="D8BADAF6"/>
    <w:lvl w:ilvl="0" w:tplc="793A0310">
      <w:start w:val="1"/>
      <w:numFmt w:val="decimal"/>
      <w:lvlText w:val="%1)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970B76"/>
    <w:multiLevelType w:val="hybridMultilevel"/>
    <w:tmpl w:val="15A6E244"/>
    <w:lvl w:ilvl="0" w:tplc="653063B0">
      <w:start w:val="1"/>
      <w:numFmt w:val="bullet"/>
      <w:lvlText w:val="-"/>
      <w:lvlJc w:val="left"/>
      <w:pPr>
        <w:tabs>
          <w:tab w:val="num" w:pos="1741"/>
        </w:tabs>
        <w:ind w:left="168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F31005"/>
    <w:multiLevelType w:val="hybridMultilevel"/>
    <w:tmpl w:val="83667762"/>
    <w:lvl w:ilvl="0" w:tplc="653063B0">
      <w:start w:val="1"/>
      <w:numFmt w:val="bullet"/>
      <w:lvlText w:val="-"/>
      <w:lvlJc w:val="left"/>
      <w:pPr>
        <w:tabs>
          <w:tab w:val="num" w:pos="1021"/>
        </w:tabs>
        <w:ind w:left="96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D6032"/>
    <w:multiLevelType w:val="hybridMultilevel"/>
    <w:tmpl w:val="54B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C56C8"/>
    <w:multiLevelType w:val="hybridMultilevel"/>
    <w:tmpl w:val="2F264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D85D47"/>
    <w:multiLevelType w:val="hybridMultilevel"/>
    <w:tmpl w:val="857A1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1F46BE"/>
    <w:multiLevelType w:val="hybridMultilevel"/>
    <w:tmpl w:val="7310C5B8"/>
    <w:lvl w:ilvl="0" w:tplc="9F4EDF4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91A55F1"/>
    <w:multiLevelType w:val="hybridMultilevel"/>
    <w:tmpl w:val="948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D09E2"/>
    <w:multiLevelType w:val="hybridMultilevel"/>
    <w:tmpl w:val="C69AA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B5E9D"/>
    <w:multiLevelType w:val="hybridMultilevel"/>
    <w:tmpl w:val="EBEE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5BA8"/>
    <w:multiLevelType w:val="hybridMultilevel"/>
    <w:tmpl w:val="A016D9FE"/>
    <w:lvl w:ilvl="0" w:tplc="EF16A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E1CFE"/>
    <w:multiLevelType w:val="hybridMultilevel"/>
    <w:tmpl w:val="041E6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68E6CFA"/>
    <w:multiLevelType w:val="hybridMultilevel"/>
    <w:tmpl w:val="5A004D9E"/>
    <w:lvl w:ilvl="0" w:tplc="72EE770A">
      <w:start w:val="8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62BB"/>
    <w:multiLevelType w:val="hybridMultilevel"/>
    <w:tmpl w:val="EFB8E4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7"/>
  </w:num>
  <w:num w:numId="5">
    <w:abstractNumId w:val="23"/>
  </w:num>
  <w:num w:numId="6">
    <w:abstractNumId w:val="4"/>
  </w:num>
  <w:num w:numId="7">
    <w:abstractNumId w:val="18"/>
  </w:num>
  <w:num w:numId="8">
    <w:abstractNumId w:val="0"/>
  </w:num>
  <w:num w:numId="9">
    <w:abstractNumId w:val="15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24"/>
  </w:num>
  <w:num w:numId="16">
    <w:abstractNumId w:val="2"/>
  </w:num>
  <w:num w:numId="17">
    <w:abstractNumId w:val="8"/>
  </w:num>
  <w:num w:numId="18">
    <w:abstractNumId w:val="10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11"/>
  </w:num>
  <w:num w:numId="24">
    <w:abstractNumId w:val="19"/>
  </w:num>
  <w:num w:numId="25">
    <w:abstractNumId w:val="3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80658"/>
    <w:rsid w:val="00000D27"/>
    <w:rsid w:val="00003C1C"/>
    <w:rsid w:val="0000417D"/>
    <w:rsid w:val="00006386"/>
    <w:rsid w:val="00006B5D"/>
    <w:rsid w:val="000122E5"/>
    <w:rsid w:val="000154E4"/>
    <w:rsid w:val="00022551"/>
    <w:rsid w:val="00022F23"/>
    <w:rsid w:val="0002530C"/>
    <w:rsid w:val="0002579A"/>
    <w:rsid w:val="00035AC7"/>
    <w:rsid w:val="000402CC"/>
    <w:rsid w:val="00044FF7"/>
    <w:rsid w:val="0005386A"/>
    <w:rsid w:val="000614FF"/>
    <w:rsid w:val="000623E5"/>
    <w:rsid w:val="00074215"/>
    <w:rsid w:val="00080686"/>
    <w:rsid w:val="00082AB9"/>
    <w:rsid w:val="00082DE5"/>
    <w:rsid w:val="00083D4A"/>
    <w:rsid w:val="00084609"/>
    <w:rsid w:val="00086D50"/>
    <w:rsid w:val="000A060E"/>
    <w:rsid w:val="000A1BAF"/>
    <w:rsid w:val="000A34AC"/>
    <w:rsid w:val="000A4C05"/>
    <w:rsid w:val="000A57DD"/>
    <w:rsid w:val="000A7076"/>
    <w:rsid w:val="000B4D57"/>
    <w:rsid w:val="000B51F9"/>
    <w:rsid w:val="000C4109"/>
    <w:rsid w:val="000C6745"/>
    <w:rsid w:val="000C7DBF"/>
    <w:rsid w:val="000D00D6"/>
    <w:rsid w:val="000D430C"/>
    <w:rsid w:val="000D6EFD"/>
    <w:rsid w:val="000E3E94"/>
    <w:rsid w:val="000F7ED2"/>
    <w:rsid w:val="0010478A"/>
    <w:rsid w:val="00106D27"/>
    <w:rsid w:val="00106DD8"/>
    <w:rsid w:val="001137A3"/>
    <w:rsid w:val="00121477"/>
    <w:rsid w:val="00123ECA"/>
    <w:rsid w:val="001242ED"/>
    <w:rsid w:val="0012607A"/>
    <w:rsid w:val="00127C60"/>
    <w:rsid w:val="001300F7"/>
    <w:rsid w:val="001304A8"/>
    <w:rsid w:val="00133B87"/>
    <w:rsid w:val="00135F77"/>
    <w:rsid w:val="00140645"/>
    <w:rsid w:val="001435B7"/>
    <w:rsid w:val="00146167"/>
    <w:rsid w:val="00152702"/>
    <w:rsid w:val="00154F76"/>
    <w:rsid w:val="00160F42"/>
    <w:rsid w:val="00166144"/>
    <w:rsid w:val="00167A05"/>
    <w:rsid w:val="00183FC1"/>
    <w:rsid w:val="001979EA"/>
    <w:rsid w:val="001A58E0"/>
    <w:rsid w:val="001B7329"/>
    <w:rsid w:val="001C1AA8"/>
    <w:rsid w:val="001C3263"/>
    <w:rsid w:val="001C5AED"/>
    <w:rsid w:val="001C68B1"/>
    <w:rsid w:val="001D1782"/>
    <w:rsid w:val="001D23C1"/>
    <w:rsid w:val="001D5DF4"/>
    <w:rsid w:val="001D74B9"/>
    <w:rsid w:val="001E0B1A"/>
    <w:rsid w:val="001E4721"/>
    <w:rsid w:val="001E4D58"/>
    <w:rsid w:val="001E5336"/>
    <w:rsid w:val="001E54CE"/>
    <w:rsid w:val="001F20C9"/>
    <w:rsid w:val="001F333B"/>
    <w:rsid w:val="001F67C8"/>
    <w:rsid w:val="002011D1"/>
    <w:rsid w:val="00202580"/>
    <w:rsid w:val="002028B7"/>
    <w:rsid w:val="002042BF"/>
    <w:rsid w:val="00204667"/>
    <w:rsid w:val="00204CF5"/>
    <w:rsid w:val="00205F55"/>
    <w:rsid w:val="002147CA"/>
    <w:rsid w:val="00215D5D"/>
    <w:rsid w:val="00222A14"/>
    <w:rsid w:val="00223138"/>
    <w:rsid w:val="00223AC4"/>
    <w:rsid w:val="00226388"/>
    <w:rsid w:val="002330AD"/>
    <w:rsid w:val="00235D94"/>
    <w:rsid w:val="002430E7"/>
    <w:rsid w:val="00243394"/>
    <w:rsid w:val="002460F4"/>
    <w:rsid w:val="00252D38"/>
    <w:rsid w:val="0025545C"/>
    <w:rsid w:val="00261AB9"/>
    <w:rsid w:val="002645B9"/>
    <w:rsid w:val="00270B2B"/>
    <w:rsid w:val="00276AA2"/>
    <w:rsid w:val="00277759"/>
    <w:rsid w:val="00277B81"/>
    <w:rsid w:val="00293F40"/>
    <w:rsid w:val="002A059A"/>
    <w:rsid w:val="002A199D"/>
    <w:rsid w:val="002A2BDD"/>
    <w:rsid w:val="002B084E"/>
    <w:rsid w:val="002B1E05"/>
    <w:rsid w:val="002C0ED9"/>
    <w:rsid w:val="002C2912"/>
    <w:rsid w:val="002C3C63"/>
    <w:rsid w:val="002C5980"/>
    <w:rsid w:val="002C5D70"/>
    <w:rsid w:val="002D2983"/>
    <w:rsid w:val="002E1725"/>
    <w:rsid w:val="002F422F"/>
    <w:rsid w:val="002F4714"/>
    <w:rsid w:val="002F6B86"/>
    <w:rsid w:val="00302185"/>
    <w:rsid w:val="003059C4"/>
    <w:rsid w:val="00312233"/>
    <w:rsid w:val="003148EF"/>
    <w:rsid w:val="00322032"/>
    <w:rsid w:val="0032540F"/>
    <w:rsid w:val="0033213D"/>
    <w:rsid w:val="003465EC"/>
    <w:rsid w:val="00363FDF"/>
    <w:rsid w:val="003641DA"/>
    <w:rsid w:val="00365525"/>
    <w:rsid w:val="0037249C"/>
    <w:rsid w:val="00373BB8"/>
    <w:rsid w:val="00380658"/>
    <w:rsid w:val="00381593"/>
    <w:rsid w:val="003859D4"/>
    <w:rsid w:val="003866AA"/>
    <w:rsid w:val="0038710A"/>
    <w:rsid w:val="00392A53"/>
    <w:rsid w:val="003A2E1A"/>
    <w:rsid w:val="003A381F"/>
    <w:rsid w:val="003B16D0"/>
    <w:rsid w:val="003B1E29"/>
    <w:rsid w:val="003B3168"/>
    <w:rsid w:val="003B52A8"/>
    <w:rsid w:val="003C1265"/>
    <w:rsid w:val="003C299F"/>
    <w:rsid w:val="003C30A3"/>
    <w:rsid w:val="003D089F"/>
    <w:rsid w:val="003D0939"/>
    <w:rsid w:val="003D5626"/>
    <w:rsid w:val="003D7829"/>
    <w:rsid w:val="003D7DC7"/>
    <w:rsid w:val="003D7E6C"/>
    <w:rsid w:val="003E42FC"/>
    <w:rsid w:val="003E6D9B"/>
    <w:rsid w:val="003E7599"/>
    <w:rsid w:val="003E7696"/>
    <w:rsid w:val="003F3682"/>
    <w:rsid w:val="0040033A"/>
    <w:rsid w:val="004014AF"/>
    <w:rsid w:val="00403100"/>
    <w:rsid w:val="004101C4"/>
    <w:rsid w:val="00411D6C"/>
    <w:rsid w:val="004149A5"/>
    <w:rsid w:val="0041674E"/>
    <w:rsid w:val="0042300C"/>
    <w:rsid w:val="004273C8"/>
    <w:rsid w:val="0043041E"/>
    <w:rsid w:val="00431845"/>
    <w:rsid w:val="00437790"/>
    <w:rsid w:val="00446836"/>
    <w:rsid w:val="00450F6B"/>
    <w:rsid w:val="00452686"/>
    <w:rsid w:val="00454A42"/>
    <w:rsid w:val="00464976"/>
    <w:rsid w:val="00465E16"/>
    <w:rsid w:val="00482DEC"/>
    <w:rsid w:val="00490D8D"/>
    <w:rsid w:val="004A5379"/>
    <w:rsid w:val="004B00B1"/>
    <w:rsid w:val="004B06AC"/>
    <w:rsid w:val="004B4E7B"/>
    <w:rsid w:val="004B513C"/>
    <w:rsid w:val="004C090D"/>
    <w:rsid w:val="004C5E76"/>
    <w:rsid w:val="004D0C1E"/>
    <w:rsid w:val="004D1CE6"/>
    <w:rsid w:val="004D7BB3"/>
    <w:rsid w:val="004E5791"/>
    <w:rsid w:val="004F0461"/>
    <w:rsid w:val="004F149B"/>
    <w:rsid w:val="004F2D6A"/>
    <w:rsid w:val="004F364D"/>
    <w:rsid w:val="004F54BA"/>
    <w:rsid w:val="0050408C"/>
    <w:rsid w:val="0050750D"/>
    <w:rsid w:val="0051613C"/>
    <w:rsid w:val="00516C0C"/>
    <w:rsid w:val="005222C2"/>
    <w:rsid w:val="00525025"/>
    <w:rsid w:val="00532DF2"/>
    <w:rsid w:val="00533549"/>
    <w:rsid w:val="00534F8B"/>
    <w:rsid w:val="00535711"/>
    <w:rsid w:val="005460CF"/>
    <w:rsid w:val="0054621C"/>
    <w:rsid w:val="005465D2"/>
    <w:rsid w:val="005501AB"/>
    <w:rsid w:val="005566E4"/>
    <w:rsid w:val="00556D5B"/>
    <w:rsid w:val="005577FE"/>
    <w:rsid w:val="0056290F"/>
    <w:rsid w:val="00565A97"/>
    <w:rsid w:val="00571D9D"/>
    <w:rsid w:val="0057241E"/>
    <w:rsid w:val="0057275C"/>
    <w:rsid w:val="00573958"/>
    <w:rsid w:val="0057646A"/>
    <w:rsid w:val="00583A67"/>
    <w:rsid w:val="005878B7"/>
    <w:rsid w:val="00587FD7"/>
    <w:rsid w:val="00591C4C"/>
    <w:rsid w:val="005970A2"/>
    <w:rsid w:val="00597EB1"/>
    <w:rsid w:val="005A0466"/>
    <w:rsid w:val="005A22E8"/>
    <w:rsid w:val="005A3FA5"/>
    <w:rsid w:val="005B5BDF"/>
    <w:rsid w:val="005B5DB0"/>
    <w:rsid w:val="005C1A0E"/>
    <w:rsid w:val="005C1DA9"/>
    <w:rsid w:val="005C4003"/>
    <w:rsid w:val="005C5C38"/>
    <w:rsid w:val="005E236F"/>
    <w:rsid w:val="005E3D2F"/>
    <w:rsid w:val="005E3DA5"/>
    <w:rsid w:val="005F4776"/>
    <w:rsid w:val="005F56D3"/>
    <w:rsid w:val="006024F3"/>
    <w:rsid w:val="00610652"/>
    <w:rsid w:val="00615AD7"/>
    <w:rsid w:val="006170A3"/>
    <w:rsid w:val="00622A8D"/>
    <w:rsid w:val="00624FD2"/>
    <w:rsid w:val="0064220B"/>
    <w:rsid w:val="0064476E"/>
    <w:rsid w:val="0064726F"/>
    <w:rsid w:val="006511E8"/>
    <w:rsid w:val="00651962"/>
    <w:rsid w:val="00651B3E"/>
    <w:rsid w:val="00651F8B"/>
    <w:rsid w:val="00652A1F"/>
    <w:rsid w:val="006567AA"/>
    <w:rsid w:val="006613D2"/>
    <w:rsid w:val="006649BC"/>
    <w:rsid w:val="00673A91"/>
    <w:rsid w:val="00680B55"/>
    <w:rsid w:val="006833AD"/>
    <w:rsid w:val="0069346F"/>
    <w:rsid w:val="0069665C"/>
    <w:rsid w:val="006A416F"/>
    <w:rsid w:val="006A5059"/>
    <w:rsid w:val="006A665C"/>
    <w:rsid w:val="006B1070"/>
    <w:rsid w:val="006B12D6"/>
    <w:rsid w:val="006C1A7D"/>
    <w:rsid w:val="006C267C"/>
    <w:rsid w:val="006C31D9"/>
    <w:rsid w:val="006C3D0B"/>
    <w:rsid w:val="006C65DE"/>
    <w:rsid w:val="006C75EF"/>
    <w:rsid w:val="006D1175"/>
    <w:rsid w:val="006D1EA5"/>
    <w:rsid w:val="006D34B3"/>
    <w:rsid w:val="006D510D"/>
    <w:rsid w:val="006D52D8"/>
    <w:rsid w:val="006D6D2A"/>
    <w:rsid w:val="006D6D4B"/>
    <w:rsid w:val="006E5727"/>
    <w:rsid w:val="006E6BE3"/>
    <w:rsid w:val="006F5B78"/>
    <w:rsid w:val="00700CF9"/>
    <w:rsid w:val="007109B6"/>
    <w:rsid w:val="007123F6"/>
    <w:rsid w:val="00714345"/>
    <w:rsid w:val="00721E9C"/>
    <w:rsid w:val="00735499"/>
    <w:rsid w:val="00746943"/>
    <w:rsid w:val="00751EB4"/>
    <w:rsid w:val="007566E8"/>
    <w:rsid w:val="00761DEB"/>
    <w:rsid w:val="0076315B"/>
    <w:rsid w:val="0076763E"/>
    <w:rsid w:val="007766C7"/>
    <w:rsid w:val="00781B22"/>
    <w:rsid w:val="00795630"/>
    <w:rsid w:val="007A0F4A"/>
    <w:rsid w:val="007A3D90"/>
    <w:rsid w:val="007A440F"/>
    <w:rsid w:val="007B058B"/>
    <w:rsid w:val="007B1F38"/>
    <w:rsid w:val="007C6E2B"/>
    <w:rsid w:val="007D2C3F"/>
    <w:rsid w:val="007D45CF"/>
    <w:rsid w:val="007E0C62"/>
    <w:rsid w:val="007F0DBE"/>
    <w:rsid w:val="007F2953"/>
    <w:rsid w:val="007F38C0"/>
    <w:rsid w:val="0080049A"/>
    <w:rsid w:val="0081216F"/>
    <w:rsid w:val="00812931"/>
    <w:rsid w:val="00817CDD"/>
    <w:rsid w:val="00822003"/>
    <w:rsid w:val="008239FB"/>
    <w:rsid w:val="008242D7"/>
    <w:rsid w:val="00825760"/>
    <w:rsid w:val="00827455"/>
    <w:rsid w:val="00827A0D"/>
    <w:rsid w:val="00836692"/>
    <w:rsid w:val="0084727A"/>
    <w:rsid w:val="008516B8"/>
    <w:rsid w:val="00852863"/>
    <w:rsid w:val="00862B8F"/>
    <w:rsid w:val="00870B87"/>
    <w:rsid w:val="00870BC0"/>
    <w:rsid w:val="00871C36"/>
    <w:rsid w:val="008765D2"/>
    <w:rsid w:val="008824DF"/>
    <w:rsid w:val="008B065C"/>
    <w:rsid w:val="008B6DA0"/>
    <w:rsid w:val="008C0A34"/>
    <w:rsid w:val="008C21DF"/>
    <w:rsid w:val="008C4479"/>
    <w:rsid w:val="008C4A58"/>
    <w:rsid w:val="008C58F4"/>
    <w:rsid w:val="008D3E8A"/>
    <w:rsid w:val="008D671B"/>
    <w:rsid w:val="008D7C2D"/>
    <w:rsid w:val="008E231F"/>
    <w:rsid w:val="008E4960"/>
    <w:rsid w:val="008E6CFE"/>
    <w:rsid w:val="008F404F"/>
    <w:rsid w:val="009014A0"/>
    <w:rsid w:val="00913D6B"/>
    <w:rsid w:val="009175B8"/>
    <w:rsid w:val="00920352"/>
    <w:rsid w:val="0092232D"/>
    <w:rsid w:val="00922D82"/>
    <w:rsid w:val="00923376"/>
    <w:rsid w:val="0093167D"/>
    <w:rsid w:val="00933EBE"/>
    <w:rsid w:val="009401A6"/>
    <w:rsid w:val="009408C9"/>
    <w:rsid w:val="00944EAA"/>
    <w:rsid w:val="009535C2"/>
    <w:rsid w:val="00956997"/>
    <w:rsid w:val="00961401"/>
    <w:rsid w:val="00962F39"/>
    <w:rsid w:val="00963C27"/>
    <w:rsid w:val="00965F0B"/>
    <w:rsid w:val="00966B87"/>
    <w:rsid w:val="009816DD"/>
    <w:rsid w:val="00982A45"/>
    <w:rsid w:val="00983236"/>
    <w:rsid w:val="00984DC9"/>
    <w:rsid w:val="0099027A"/>
    <w:rsid w:val="00995278"/>
    <w:rsid w:val="009A4F9C"/>
    <w:rsid w:val="009C0550"/>
    <w:rsid w:val="009C3DF7"/>
    <w:rsid w:val="009C40DE"/>
    <w:rsid w:val="009C415A"/>
    <w:rsid w:val="009C5190"/>
    <w:rsid w:val="009C758E"/>
    <w:rsid w:val="009C7F32"/>
    <w:rsid w:val="009D4CFE"/>
    <w:rsid w:val="009E1016"/>
    <w:rsid w:val="009E7A55"/>
    <w:rsid w:val="009F0736"/>
    <w:rsid w:val="009F16FF"/>
    <w:rsid w:val="009F2B6C"/>
    <w:rsid w:val="00A04F55"/>
    <w:rsid w:val="00A05263"/>
    <w:rsid w:val="00A117C5"/>
    <w:rsid w:val="00A134AB"/>
    <w:rsid w:val="00A20FBF"/>
    <w:rsid w:val="00A26A50"/>
    <w:rsid w:val="00A308F0"/>
    <w:rsid w:val="00A32E80"/>
    <w:rsid w:val="00A36E26"/>
    <w:rsid w:val="00A370A0"/>
    <w:rsid w:val="00A4302B"/>
    <w:rsid w:val="00A51FC1"/>
    <w:rsid w:val="00A54FEE"/>
    <w:rsid w:val="00A570FE"/>
    <w:rsid w:val="00A610F3"/>
    <w:rsid w:val="00A66F68"/>
    <w:rsid w:val="00A811E7"/>
    <w:rsid w:val="00A8201D"/>
    <w:rsid w:val="00A825E1"/>
    <w:rsid w:val="00A87B60"/>
    <w:rsid w:val="00A94129"/>
    <w:rsid w:val="00A97B0E"/>
    <w:rsid w:val="00A97F8D"/>
    <w:rsid w:val="00AA0D16"/>
    <w:rsid w:val="00AA23E7"/>
    <w:rsid w:val="00AA26AE"/>
    <w:rsid w:val="00AA3063"/>
    <w:rsid w:val="00AA42B8"/>
    <w:rsid w:val="00AB1575"/>
    <w:rsid w:val="00AC386C"/>
    <w:rsid w:val="00AD12D1"/>
    <w:rsid w:val="00AF2826"/>
    <w:rsid w:val="00AF3AB6"/>
    <w:rsid w:val="00AF4A68"/>
    <w:rsid w:val="00AF55A7"/>
    <w:rsid w:val="00AF7710"/>
    <w:rsid w:val="00B15842"/>
    <w:rsid w:val="00B15BAD"/>
    <w:rsid w:val="00B16BEF"/>
    <w:rsid w:val="00B17DCF"/>
    <w:rsid w:val="00B22425"/>
    <w:rsid w:val="00B22F55"/>
    <w:rsid w:val="00B31A32"/>
    <w:rsid w:val="00B33A52"/>
    <w:rsid w:val="00B34F3C"/>
    <w:rsid w:val="00B370FB"/>
    <w:rsid w:val="00B44D15"/>
    <w:rsid w:val="00B45960"/>
    <w:rsid w:val="00B550D8"/>
    <w:rsid w:val="00B5539E"/>
    <w:rsid w:val="00B75E81"/>
    <w:rsid w:val="00B800D9"/>
    <w:rsid w:val="00B80A0A"/>
    <w:rsid w:val="00B83365"/>
    <w:rsid w:val="00B9027F"/>
    <w:rsid w:val="00B957B1"/>
    <w:rsid w:val="00BA129F"/>
    <w:rsid w:val="00BA7DD7"/>
    <w:rsid w:val="00BB0EC1"/>
    <w:rsid w:val="00BB32BE"/>
    <w:rsid w:val="00BB3631"/>
    <w:rsid w:val="00BB426B"/>
    <w:rsid w:val="00BB6ABE"/>
    <w:rsid w:val="00BB6FAC"/>
    <w:rsid w:val="00BC28CD"/>
    <w:rsid w:val="00BD0906"/>
    <w:rsid w:val="00BD126E"/>
    <w:rsid w:val="00BD2455"/>
    <w:rsid w:val="00BD4F67"/>
    <w:rsid w:val="00BD7C4D"/>
    <w:rsid w:val="00BE17CD"/>
    <w:rsid w:val="00BE62FE"/>
    <w:rsid w:val="00BE7E3F"/>
    <w:rsid w:val="00BF3676"/>
    <w:rsid w:val="00C01E36"/>
    <w:rsid w:val="00C03C6A"/>
    <w:rsid w:val="00C049D8"/>
    <w:rsid w:val="00C05D66"/>
    <w:rsid w:val="00C1133B"/>
    <w:rsid w:val="00C23608"/>
    <w:rsid w:val="00C23B2F"/>
    <w:rsid w:val="00C3621D"/>
    <w:rsid w:val="00C42383"/>
    <w:rsid w:val="00C5136C"/>
    <w:rsid w:val="00C540D0"/>
    <w:rsid w:val="00C54927"/>
    <w:rsid w:val="00C5549C"/>
    <w:rsid w:val="00C55C21"/>
    <w:rsid w:val="00C560F8"/>
    <w:rsid w:val="00C565C9"/>
    <w:rsid w:val="00C576C9"/>
    <w:rsid w:val="00C60989"/>
    <w:rsid w:val="00C6286A"/>
    <w:rsid w:val="00C662C6"/>
    <w:rsid w:val="00C67196"/>
    <w:rsid w:val="00C81116"/>
    <w:rsid w:val="00C96A03"/>
    <w:rsid w:val="00C977E8"/>
    <w:rsid w:val="00C978C9"/>
    <w:rsid w:val="00CA194A"/>
    <w:rsid w:val="00CA3D0B"/>
    <w:rsid w:val="00CA6FB5"/>
    <w:rsid w:val="00CB2EDA"/>
    <w:rsid w:val="00CB4FD4"/>
    <w:rsid w:val="00CB6148"/>
    <w:rsid w:val="00CB6CE8"/>
    <w:rsid w:val="00CD55A6"/>
    <w:rsid w:val="00CF09B8"/>
    <w:rsid w:val="00CF2608"/>
    <w:rsid w:val="00CF2AC9"/>
    <w:rsid w:val="00CF4A51"/>
    <w:rsid w:val="00CF6316"/>
    <w:rsid w:val="00D03A0A"/>
    <w:rsid w:val="00D050BC"/>
    <w:rsid w:val="00D0578C"/>
    <w:rsid w:val="00D07994"/>
    <w:rsid w:val="00D115F0"/>
    <w:rsid w:val="00D11F5E"/>
    <w:rsid w:val="00D1270E"/>
    <w:rsid w:val="00D141F9"/>
    <w:rsid w:val="00D22577"/>
    <w:rsid w:val="00D35CBF"/>
    <w:rsid w:val="00D4075C"/>
    <w:rsid w:val="00D42D48"/>
    <w:rsid w:val="00D438E0"/>
    <w:rsid w:val="00D44CCC"/>
    <w:rsid w:val="00D45173"/>
    <w:rsid w:val="00D47B67"/>
    <w:rsid w:val="00D520D2"/>
    <w:rsid w:val="00D53F49"/>
    <w:rsid w:val="00D558A1"/>
    <w:rsid w:val="00D61272"/>
    <w:rsid w:val="00D66EFE"/>
    <w:rsid w:val="00D67EB5"/>
    <w:rsid w:val="00D733EE"/>
    <w:rsid w:val="00D73CE7"/>
    <w:rsid w:val="00D7581F"/>
    <w:rsid w:val="00D81F0D"/>
    <w:rsid w:val="00D8344D"/>
    <w:rsid w:val="00D85012"/>
    <w:rsid w:val="00D85AAD"/>
    <w:rsid w:val="00D85E69"/>
    <w:rsid w:val="00D90A10"/>
    <w:rsid w:val="00D90FF2"/>
    <w:rsid w:val="00D940CB"/>
    <w:rsid w:val="00D945F0"/>
    <w:rsid w:val="00D962BB"/>
    <w:rsid w:val="00DA5807"/>
    <w:rsid w:val="00DA59BD"/>
    <w:rsid w:val="00DA7287"/>
    <w:rsid w:val="00DC1494"/>
    <w:rsid w:val="00DC364E"/>
    <w:rsid w:val="00DD4A71"/>
    <w:rsid w:val="00DD4C9C"/>
    <w:rsid w:val="00DE0114"/>
    <w:rsid w:val="00DE1070"/>
    <w:rsid w:val="00DE2D65"/>
    <w:rsid w:val="00DE60E9"/>
    <w:rsid w:val="00DF5D98"/>
    <w:rsid w:val="00E01F8C"/>
    <w:rsid w:val="00E06891"/>
    <w:rsid w:val="00E110E0"/>
    <w:rsid w:val="00E12087"/>
    <w:rsid w:val="00E129AF"/>
    <w:rsid w:val="00E15804"/>
    <w:rsid w:val="00E16A8D"/>
    <w:rsid w:val="00E20C34"/>
    <w:rsid w:val="00E20F1C"/>
    <w:rsid w:val="00E234A8"/>
    <w:rsid w:val="00E24DCC"/>
    <w:rsid w:val="00E30B68"/>
    <w:rsid w:val="00E312BC"/>
    <w:rsid w:val="00E31F58"/>
    <w:rsid w:val="00E34569"/>
    <w:rsid w:val="00E37D49"/>
    <w:rsid w:val="00E427D3"/>
    <w:rsid w:val="00E54033"/>
    <w:rsid w:val="00E5554D"/>
    <w:rsid w:val="00E565B3"/>
    <w:rsid w:val="00E60A24"/>
    <w:rsid w:val="00E71820"/>
    <w:rsid w:val="00E7521A"/>
    <w:rsid w:val="00E81307"/>
    <w:rsid w:val="00E8755D"/>
    <w:rsid w:val="00E97702"/>
    <w:rsid w:val="00EA0B7F"/>
    <w:rsid w:val="00EA19BB"/>
    <w:rsid w:val="00EA457D"/>
    <w:rsid w:val="00EA4650"/>
    <w:rsid w:val="00EA4B45"/>
    <w:rsid w:val="00EA4ED9"/>
    <w:rsid w:val="00EA67B4"/>
    <w:rsid w:val="00EB0CEC"/>
    <w:rsid w:val="00EB3EB9"/>
    <w:rsid w:val="00EB4A6E"/>
    <w:rsid w:val="00EB7D11"/>
    <w:rsid w:val="00EC1D56"/>
    <w:rsid w:val="00EC40D8"/>
    <w:rsid w:val="00EC5F0E"/>
    <w:rsid w:val="00EC702F"/>
    <w:rsid w:val="00EC715F"/>
    <w:rsid w:val="00ED5BA5"/>
    <w:rsid w:val="00EE4FE8"/>
    <w:rsid w:val="00EF1644"/>
    <w:rsid w:val="00EF6AEC"/>
    <w:rsid w:val="00F07A6C"/>
    <w:rsid w:val="00F10D5E"/>
    <w:rsid w:val="00F1134E"/>
    <w:rsid w:val="00F118E6"/>
    <w:rsid w:val="00F22D5E"/>
    <w:rsid w:val="00F27C82"/>
    <w:rsid w:val="00F34C2B"/>
    <w:rsid w:val="00F41F53"/>
    <w:rsid w:val="00F461B6"/>
    <w:rsid w:val="00F47690"/>
    <w:rsid w:val="00F5126A"/>
    <w:rsid w:val="00F533DE"/>
    <w:rsid w:val="00F57E2E"/>
    <w:rsid w:val="00F6077A"/>
    <w:rsid w:val="00F63A5C"/>
    <w:rsid w:val="00F659A5"/>
    <w:rsid w:val="00F66286"/>
    <w:rsid w:val="00F71B42"/>
    <w:rsid w:val="00F76351"/>
    <w:rsid w:val="00F77A89"/>
    <w:rsid w:val="00F80D7A"/>
    <w:rsid w:val="00F827DA"/>
    <w:rsid w:val="00F87FE0"/>
    <w:rsid w:val="00F90A10"/>
    <w:rsid w:val="00F926F1"/>
    <w:rsid w:val="00F93D50"/>
    <w:rsid w:val="00F9488B"/>
    <w:rsid w:val="00F94A4E"/>
    <w:rsid w:val="00FA36B6"/>
    <w:rsid w:val="00FA6155"/>
    <w:rsid w:val="00FA65C1"/>
    <w:rsid w:val="00FB2F7B"/>
    <w:rsid w:val="00FC1AC5"/>
    <w:rsid w:val="00FD407B"/>
    <w:rsid w:val="00FD633A"/>
    <w:rsid w:val="00FD6499"/>
    <w:rsid w:val="00FD65F7"/>
    <w:rsid w:val="00FE79AE"/>
    <w:rsid w:val="00FF14E8"/>
    <w:rsid w:val="00FF2F4B"/>
    <w:rsid w:val="00FF47C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A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A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A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A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A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A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A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A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A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76A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76A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290F"/>
    <w:pPr>
      <w:spacing w:before="100" w:beforeAutospacing="1" w:after="100" w:afterAutospacing="1"/>
    </w:pPr>
  </w:style>
  <w:style w:type="character" w:styleId="a5">
    <w:name w:val="Strong"/>
    <w:qFormat/>
    <w:rsid w:val="00276AA2"/>
    <w:rPr>
      <w:b/>
      <w:bCs/>
      <w:spacing w:val="0"/>
    </w:rPr>
  </w:style>
  <w:style w:type="paragraph" w:styleId="a6">
    <w:name w:val="caption"/>
    <w:basedOn w:val="a"/>
    <w:next w:val="a"/>
    <w:uiPriority w:val="35"/>
    <w:semiHidden/>
    <w:unhideWhenUsed/>
    <w:qFormat/>
    <w:rsid w:val="00276AA2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AA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rsid w:val="00276A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276AA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a">
    <w:name w:val="Подзаголовок Знак"/>
    <w:link w:val="a9"/>
    <w:uiPriority w:val="11"/>
    <w:rsid w:val="00276A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Emphasis"/>
    <w:uiPriority w:val="20"/>
    <w:qFormat/>
    <w:rsid w:val="00276A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76AA2"/>
  </w:style>
  <w:style w:type="paragraph" w:styleId="ad">
    <w:name w:val="List Paragraph"/>
    <w:basedOn w:val="a"/>
    <w:uiPriority w:val="34"/>
    <w:qFormat/>
    <w:rsid w:val="00276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A2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276AA2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6A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276A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276AA2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76A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76AA2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76AA2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76A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6AA2"/>
    <w:pPr>
      <w:outlineLvl w:val="9"/>
    </w:pPr>
  </w:style>
  <w:style w:type="character" w:styleId="af6">
    <w:name w:val="Hyperlink"/>
    <w:uiPriority w:val="99"/>
    <w:semiHidden/>
    <w:unhideWhenUsed/>
    <w:rsid w:val="00CF2AC9"/>
    <w:rPr>
      <w:color w:val="0000FF"/>
      <w:u w:val="single"/>
    </w:rPr>
  </w:style>
  <w:style w:type="paragraph" w:styleId="af7">
    <w:name w:val="Body Text Indent"/>
    <w:basedOn w:val="a"/>
    <w:link w:val="af8"/>
    <w:rsid w:val="00C662C6"/>
    <w:pPr>
      <w:ind w:left="700" w:hanging="700"/>
      <w:jc w:val="both"/>
    </w:pPr>
    <w:rPr>
      <w:sz w:val="28"/>
    </w:rPr>
  </w:style>
  <w:style w:type="character" w:customStyle="1" w:styleId="af8">
    <w:name w:val="Основной текст с отступом Знак"/>
    <w:link w:val="af7"/>
    <w:rsid w:val="00C662C6"/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23F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123F6"/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rsid w:val="00215D5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15D5D"/>
    <w:rPr>
      <w:rFonts w:ascii="Times New Roman" w:hAnsi="Times New Roman"/>
    </w:rPr>
  </w:style>
  <w:style w:type="character" w:styleId="afb">
    <w:name w:val="footnote reference"/>
    <w:basedOn w:val="a0"/>
    <w:semiHidden/>
    <w:rsid w:val="00215D5D"/>
    <w:rPr>
      <w:vertAlign w:val="superscript"/>
    </w:rPr>
  </w:style>
  <w:style w:type="paragraph" w:customStyle="1" w:styleId="ConsPlusNormal">
    <w:name w:val="ConsPlusNormal"/>
    <w:rsid w:val="00416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A32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2E80"/>
    <w:rPr>
      <w:rFonts w:ascii="Times New Roman" w:hAnsi="Times New Roman"/>
      <w:sz w:val="24"/>
      <w:szCs w:val="24"/>
    </w:rPr>
  </w:style>
  <w:style w:type="paragraph" w:customStyle="1" w:styleId="11">
    <w:name w:val="Знак Знак1"/>
    <w:basedOn w:val="a"/>
    <w:rsid w:val="00A3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050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4A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81216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1216F"/>
    <w:rPr>
      <w:rFonts w:ascii="Times New Roman" w:hAnsi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AA23E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A23E7"/>
    <w:rPr>
      <w:rFonts w:ascii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AA23E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A23E7"/>
    <w:rPr>
      <w:rFonts w:ascii="Times New Roman" w:hAnsi="Times New Roman"/>
      <w:sz w:val="24"/>
      <w:szCs w:val="24"/>
    </w:rPr>
  </w:style>
  <w:style w:type="character" w:customStyle="1" w:styleId="hl1">
    <w:name w:val="hl1"/>
    <w:basedOn w:val="a0"/>
    <w:rsid w:val="00C23B2F"/>
    <w:rPr>
      <w:vanish w:val="0"/>
      <w:webHidden w:val="0"/>
      <w:specVanish w:val="0"/>
    </w:rPr>
  </w:style>
  <w:style w:type="paragraph" w:styleId="aff2">
    <w:name w:val="Document Map"/>
    <w:basedOn w:val="a"/>
    <w:link w:val="aff3"/>
    <w:uiPriority w:val="99"/>
    <w:semiHidden/>
    <w:unhideWhenUsed/>
    <w:rsid w:val="00DF5D9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F5D9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D5DF4"/>
    <w:rPr>
      <w:rFonts w:ascii="Times New Roman" w:hAnsi="Times New Roman"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A8201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8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vropol.bezformata.com/word/covid/14305947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 обращения по 210 ФЗ</c:v>
                </c:pt>
              </c:strCache>
            </c:strRef>
          </c:tx>
          <c:dLbls>
            <c:dLbl>
              <c:idx val="0"/>
              <c:layout>
                <c:manualLayout>
                  <c:x val="1.620370370370376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83333333333345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672E-2"/>
                  <c:y val="-9.0795571683292046E-18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2019г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432</c:v>
                </c:pt>
                <c:pt idx="1">
                  <c:v>352</c:v>
                </c:pt>
                <c:pt idx="2">
                  <c:v>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 2 Обращения по 59ФЗ</c:v>
                </c:pt>
              </c:strCache>
            </c:strRef>
          </c:tx>
          <c:dLbls>
            <c:dLbl>
              <c:idx val="0"/>
              <c:layout>
                <c:manualLayout>
                  <c:x val="2.546296296296309E-2"/>
                  <c:y val="-7.9240687035475182E-3"/>
                </c:manualLayout>
              </c:layout>
              <c:showVal val="1"/>
            </c:dLbl>
            <c:dLbl>
              <c:idx val="1"/>
              <c:layout>
                <c:manualLayout>
                  <c:x val="1.8518518518518594E-2"/>
                  <c:y val="-3.9620343517737591E-3"/>
                </c:manualLayout>
              </c:layout>
              <c:showVal val="1"/>
            </c:dLbl>
            <c:dLbl>
              <c:idx val="2"/>
              <c:layout>
                <c:manualLayout>
                  <c:x val="1.8518518518518594E-2"/>
                  <c:y val="-3.96203435177375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2019г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227</c:v>
                </c:pt>
                <c:pt idx="2">
                  <c:v>258</c:v>
                </c:pt>
              </c:numCache>
            </c:numRef>
          </c:val>
        </c:ser>
        <c:shape val="box"/>
        <c:axId val="130344832"/>
        <c:axId val="130346368"/>
        <c:axId val="0"/>
      </c:bar3DChart>
      <c:catAx>
        <c:axId val="130344832"/>
        <c:scaling>
          <c:orientation val="minMax"/>
        </c:scaling>
        <c:axPos val="b"/>
        <c:tickLblPos val="nextTo"/>
        <c:crossAx val="130346368"/>
        <c:crosses val="autoZero"/>
        <c:auto val="1"/>
        <c:lblAlgn val="ctr"/>
        <c:lblOffset val="100"/>
      </c:catAx>
      <c:valAx>
        <c:axId val="130346368"/>
        <c:scaling>
          <c:orientation val="minMax"/>
        </c:scaling>
        <c:axPos val="l"/>
        <c:majorGridlines/>
        <c:numFmt formatCode="General" sourceLinked="0"/>
        <c:tickLblPos val="nextTo"/>
        <c:crossAx val="13034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69553805774573"/>
          <c:y val="0.36838957630296493"/>
          <c:w val="0.32041557305336937"/>
          <c:h val="0.2394113235845519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соотношения поступивших заявлений граждан</a:t>
            </a:r>
          </a:p>
        </c:rich>
      </c:tx>
      <c:layout>
        <c:manualLayout>
          <c:xMode val="edge"/>
          <c:yMode val="edge"/>
          <c:x val="9.5128142511104796E-2"/>
          <c:y val="3.504161569126249E-2"/>
        </c:manualLayout>
      </c:layout>
      <c:spPr>
        <a:noFill/>
        <a:ln w="25324">
          <a:noFill/>
        </a:ln>
      </c:spPr>
    </c:title>
    <c:plotArea>
      <c:layout>
        <c:manualLayout>
          <c:layoutTarget val="inner"/>
          <c:xMode val="edge"/>
          <c:yMode val="edge"/>
          <c:x val="5.3908355795148272E-2"/>
          <c:y val="0.24911032028469751"/>
          <c:w val="0.51482479784366553"/>
          <c:h val="0.679715302491109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заявления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0.61000000000000065</c:v>
                </c:pt>
                <c:pt idx="1">
                  <c:v>0.39000000000000068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916442048517894"/>
          <c:y val="0.28113879003558717"/>
          <c:w val="0.38814016172506993"/>
          <c:h val="0.57651245551601427"/>
        </c:manualLayout>
      </c:layout>
      <c:spPr>
        <a:noFill/>
        <a:ln w="25324">
          <a:noFill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5275-FE1D-41FB-94F7-B721FF14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2020-02-20T10:05:00Z</cp:lastPrinted>
  <dcterms:created xsi:type="dcterms:W3CDTF">2022-02-22T12:15:00Z</dcterms:created>
  <dcterms:modified xsi:type="dcterms:W3CDTF">2022-02-22T12:15:00Z</dcterms:modified>
</cp:coreProperties>
</file>