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4" w:rsidRPr="009513B4" w:rsidRDefault="009513B4" w:rsidP="009513B4">
      <w:pPr>
        <w:jc w:val="center"/>
        <w:rPr>
          <w:rFonts w:ascii="Times New Roman" w:hAnsi="Times New Roman" w:cs="Times New Roman"/>
        </w:rPr>
      </w:pPr>
      <w:r w:rsidRPr="009513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3B4" w:rsidRPr="009513B4" w:rsidRDefault="009513B4" w:rsidP="009513B4">
      <w:pPr>
        <w:jc w:val="center"/>
        <w:rPr>
          <w:rFonts w:ascii="Times New Roman" w:hAnsi="Times New Roman" w:cs="Times New Roman"/>
        </w:rPr>
      </w:pPr>
    </w:p>
    <w:p w:rsidR="009513B4" w:rsidRPr="009513B4" w:rsidRDefault="009513B4" w:rsidP="009513B4">
      <w:pPr>
        <w:jc w:val="center"/>
        <w:rPr>
          <w:rFonts w:ascii="Times New Roman" w:hAnsi="Times New Roman" w:cs="Times New Roman"/>
        </w:rPr>
      </w:pPr>
    </w:p>
    <w:p w:rsidR="009513B4" w:rsidRPr="009513B4" w:rsidRDefault="009513B4" w:rsidP="009513B4">
      <w:pPr>
        <w:jc w:val="center"/>
        <w:rPr>
          <w:rFonts w:ascii="Times New Roman" w:hAnsi="Times New Roman" w:cs="Times New Roman"/>
          <w:sz w:val="26"/>
        </w:rPr>
      </w:pPr>
      <w:r w:rsidRPr="009513B4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9513B4" w:rsidRPr="009513B4" w:rsidRDefault="009513B4" w:rsidP="009513B4">
      <w:pPr>
        <w:jc w:val="center"/>
        <w:rPr>
          <w:rFonts w:ascii="Times New Roman" w:hAnsi="Times New Roman" w:cs="Times New Roman"/>
          <w:b/>
          <w:sz w:val="44"/>
        </w:rPr>
      </w:pPr>
      <w:r w:rsidRPr="009513B4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9513B4" w:rsidRPr="009513B4" w:rsidRDefault="009513B4" w:rsidP="00951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3B4">
        <w:rPr>
          <w:rFonts w:ascii="Times New Roman" w:hAnsi="Times New Roman" w:cs="Times New Roman"/>
          <w:sz w:val="24"/>
          <w:szCs w:val="24"/>
        </w:rPr>
        <w:t xml:space="preserve">от </w:t>
      </w:r>
      <w:r w:rsidR="00A249EE">
        <w:rPr>
          <w:rFonts w:ascii="Times New Roman" w:hAnsi="Times New Roman" w:cs="Times New Roman"/>
          <w:sz w:val="24"/>
          <w:szCs w:val="24"/>
        </w:rPr>
        <w:t xml:space="preserve">26 мая 2023 г. </w:t>
      </w:r>
      <w:r w:rsidRPr="009513B4">
        <w:rPr>
          <w:rFonts w:ascii="Times New Roman" w:hAnsi="Times New Roman" w:cs="Times New Roman"/>
          <w:sz w:val="24"/>
          <w:szCs w:val="24"/>
        </w:rPr>
        <w:t xml:space="preserve"> № </w:t>
      </w:r>
      <w:r w:rsidR="00A249EE">
        <w:rPr>
          <w:rFonts w:ascii="Times New Roman" w:hAnsi="Times New Roman" w:cs="Times New Roman"/>
          <w:sz w:val="24"/>
          <w:szCs w:val="24"/>
        </w:rPr>
        <w:t>628</w:t>
      </w:r>
    </w:p>
    <w:p w:rsidR="009513B4" w:rsidRPr="00F06F97" w:rsidRDefault="009513B4" w:rsidP="009513B4">
      <w:pPr>
        <w:jc w:val="center"/>
        <w:rPr>
          <w:sz w:val="24"/>
          <w:szCs w:val="24"/>
        </w:rPr>
      </w:pP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3C0BDC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D22D37" w:rsidRPr="003C0BDC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0A0C37" w:rsidRPr="00FF5554" w:rsidRDefault="000A0C37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416CE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2E177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25.11.2021 № 2012 «Об утверждении Порядка разработки, реализации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A611B7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416C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71A6">
        <w:rPr>
          <w:rFonts w:ascii="Times New Roman" w:hAnsi="Times New Roman" w:cs="Times New Roman"/>
          <w:sz w:val="28"/>
          <w:szCs w:val="28"/>
        </w:rPr>
        <w:t>п</w:t>
      </w:r>
      <w:r w:rsidR="00DF0165">
        <w:rPr>
          <w:rFonts w:ascii="Times New Roman" w:hAnsi="Times New Roman" w:cs="Times New Roman"/>
          <w:sz w:val="28"/>
          <w:szCs w:val="28"/>
        </w:rPr>
        <w:t>риложению</w:t>
      </w:r>
      <w:r w:rsidR="00416C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076F" w:rsidRPr="00FF5554" w:rsidRDefault="0000076F" w:rsidP="00A611B7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</w:t>
      </w:r>
      <w:r w:rsidR="002871A6">
        <w:rPr>
          <w:rFonts w:ascii="Times New Roman" w:hAnsi="Times New Roman" w:cs="Times New Roman"/>
          <w:sz w:val="28"/>
          <w:szCs w:val="28"/>
        </w:rPr>
        <w:t>в</w:t>
      </w:r>
      <w:r w:rsidRPr="00FF555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91EB6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D91EB6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9A15CC" w:rsidRPr="00FF5554" w:rsidRDefault="009A15CC" w:rsidP="00A611B7">
      <w:pPr>
        <w:spacing w:line="240" w:lineRule="auto"/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9A15CC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по ЖКХ                                    М.В. Нилова</w:t>
      </w:r>
    </w:p>
    <w:p w:rsidR="00A43E5B" w:rsidRDefault="00A43E5B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3B4" w:rsidRDefault="009513B4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249EE" w:rsidRDefault="00A249EE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A26E6A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9EE">
        <w:rPr>
          <w:rFonts w:ascii="Times New Roman" w:hAnsi="Times New Roman" w:cs="Times New Roman"/>
          <w:sz w:val="28"/>
          <w:szCs w:val="28"/>
        </w:rPr>
        <w:t>26 мая 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49EE">
        <w:rPr>
          <w:rFonts w:ascii="Times New Roman" w:hAnsi="Times New Roman" w:cs="Times New Roman"/>
          <w:sz w:val="28"/>
          <w:szCs w:val="28"/>
        </w:rPr>
        <w:t>628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16CEB" w:rsidRDefault="00416CEB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>вносимые в муниципальную программу</w:t>
      </w:r>
      <w:r w:rsidRPr="00FF5554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Кировского района Ленинградской области», утвержденную постановлением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Pr="00FF5554">
        <w:rPr>
          <w:rFonts w:ascii="Times New Roman" w:hAnsi="Times New Roman" w:cs="Times New Roman"/>
          <w:sz w:val="28"/>
          <w:szCs w:val="28"/>
        </w:rPr>
        <w:t>23.12.2021 № 2111</w:t>
      </w:r>
    </w:p>
    <w:p w:rsidR="00665DC4" w:rsidRDefault="00665DC4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EB" w:rsidRPr="00416CEB" w:rsidRDefault="00416CEB" w:rsidP="00416C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разделе Паспорт Программы</w:t>
      </w:r>
      <w:r w:rsidR="0061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3816F3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3816F3" w:rsidRPr="0068434D" w:rsidRDefault="003816F3" w:rsidP="00000962">
            <w:pPr>
              <w:pStyle w:val="ConsPlusCell"/>
            </w:pPr>
            <w:bookmarkStart w:id="0" w:name="Par284"/>
            <w:bookmarkEnd w:id="0"/>
            <w:r w:rsidRPr="0068434D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6444D8">
              <w:rPr>
                <w:rFonts w:ascii="Times New Roman" w:hAnsi="Times New Roman" w:cs="Times New Roman"/>
                <w:sz w:val="24"/>
                <w:szCs w:val="24"/>
              </w:rPr>
              <w:t>44582,3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444D8">
              <w:rPr>
                <w:rFonts w:ascii="Times New Roman" w:hAnsi="Times New Roman" w:cs="Times New Roman"/>
                <w:sz w:val="24"/>
                <w:szCs w:val="24"/>
              </w:rPr>
              <w:t>19834,6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17C5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C787C">
              <w:rPr>
                <w:rFonts w:ascii="Times New Roman" w:hAnsi="Times New Roman" w:cs="Times New Roman"/>
                <w:sz w:val="24"/>
                <w:szCs w:val="24"/>
              </w:rPr>
              <w:t>5215,8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16F3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C787C">
              <w:rPr>
                <w:rFonts w:ascii="Times New Roman" w:hAnsi="Times New Roman" w:cs="Times New Roman"/>
                <w:sz w:val="24"/>
                <w:szCs w:val="24"/>
              </w:rPr>
              <w:t>4946,2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E7529" w:rsidRPr="0068434D" w:rsidRDefault="003E752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C787C">
              <w:rPr>
                <w:rFonts w:ascii="Times New Roman" w:hAnsi="Times New Roman" w:cs="Times New Roman"/>
                <w:sz w:val="24"/>
                <w:szCs w:val="24"/>
              </w:rPr>
              <w:t>5119,6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3C0C1E">
              <w:rPr>
                <w:rFonts w:ascii="Times New Roman" w:hAnsi="Times New Roman" w:cs="Times New Roman"/>
                <w:sz w:val="24"/>
                <w:szCs w:val="24"/>
              </w:rPr>
              <w:t>24015,8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940F1">
              <w:rPr>
                <w:rFonts w:ascii="Times New Roman" w:hAnsi="Times New Roman" w:cs="Times New Roman"/>
                <w:sz w:val="24"/>
                <w:szCs w:val="24"/>
              </w:rPr>
              <w:t>6455,0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16F3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C0C1E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  <w:r w:rsidR="00A94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E7529" w:rsidRDefault="003E752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C0C1E">
              <w:rPr>
                <w:rFonts w:ascii="Times New Roman" w:hAnsi="Times New Roman" w:cs="Times New Roman"/>
                <w:sz w:val="24"/>
                <w:szCs w:val="24"/>
              </w:rPr>
              <w:t>6716,8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F0CC0" w:rsidRPr="0068434D" w:rsidRDefault="00BF0CC0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550F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</w:t>
            </w:r>
            <w:r w:rsidR="00AC137E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BF0CC0" w:rsidRPr="0068434D" w:rsidRDefault="00AC137E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BF0CC0" w:rsidRPr="0068434D" w:rsidRDefault="00AC137E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BF0CC0" w:rsidRDefault="00BF0CC0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C13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F0CC0" w:rsidRPr="0068434D" w:rsidRDefault="00BF0CC0" w:rsidP="00AC1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C137E">
              <w:rPr>
                <w:rFonts w:ascii="Times New Roman" w:hAnsi="Times New Roman" w:cs="Times New Roman"/>
                <w:sz w:val="24"/>
                <w:szCs w:val="24"/>
              </w:rPr>
              <w:t>707,9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AB7DDA" w:rsidRPr="004A3FE6" w:rsidRDefault="00AB7DDA" w:rsidP="005B2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50A" w:rsidRDefault="000E750A" w:rsidP="000E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Паспорт подпрограммы </w:t>
      </w:r>
      <w:r w:rsidRPr="002871A6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8036E">
        <w:rPr>
          <w:rFonts w:ascii="Times New Roman" w:hAnsi="Times New Roman" w:cs="Times New Roman"/>
          <w:sz w:val="28"/>
          <w:szCs w:val="28"/>
        </w:rPr>
        <w:t xml:space="preserve">молочного скотоводства и увеличение производства молока в </w:t>
      </w:r>
      <w:r w:rsidRPr="002871A6">
        <w:rPr>
          <w:rFonts w:ascii="Times New Roman" w:hAnsi="Times New Roman" w:cs="Times New Roman"/>
          <w:sz w:val="28"/>
          <w:szCs w:val="28"/>
        </w:rPr>
        <w:t>Кировско</w:t>
      </w:r>
      <w:r w:rsidR="00F8036E">
        <w:rPr>
          <w:rFonts w:ascii="Times New Roman" w:hAnsi="Times New Roman" w:cs="Times New Roman"/>
          <w:sz w:val="28"/>
          <w:szCs w:val="28"/>
        </w:rPr>
        <w:t>м</w:t>
      </w:r>
      <w:r w:rsidRPr="002871A6">
        <w:rPr>
          <w:rFonts w:ascii="Times New Roman" w:hAnsi="Times New Roman" w:cs="Times New Roman"/>
          <w:sz w:val="28"/>
          <w:szCs w:val="28"/>
        </w:rPr>
        <w:t xml:space="preserve"> </w:t>
      </w:r>
      <w:r w:rsidR="00F8036E">
        <w:rPr>
          <w:rFonts w:ascii="Times New Roman" w:hAnsi="Times New Roman" w:cs="Times New Roman"/>
          <w:sz w:val="28"/>
          <w:szCs w:val="28"/>
        </w:rPr>
        <w:t>районе</w:t>
      </w:r>
      <w:r w:rsidRPr="002871A6"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- Подпрограмма)</w:t>
      </w:r>
      <w:r w:rsidR="00AE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«</w:t>
      </w:r>
      <w:r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0E750A" w:rsidRDefault="000E750A" w:rsidP="000E750A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0E750A" w:rsidRPr="00FF5554" w:rsidTr="00556E97">
        <w:trPr>
          <w:tblCellSpacing w:w="5" w:type="nil"/>
        </w:trPr>
        <w:tc>
          <w:tcPr>
            <w:tcW w:w="3996" w:type="dxa"/>
          </w:tcPr>
          <w:p w:rsidR="000E750A" w:rsidRPr="00FF5554" w:rsidRDefault="000E750A" w:rsidP="00556E97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D63E6B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5B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E6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B0101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0E750A" w:rsidRDefault="000E750A" w:rsidP="005B0101">
            <w:pPr>
              <w:pStyle w:val="ConsPlusCell"/>
            </w:pPr>
            <w:r w:rsidRPr="00FF5554">
              <w:t>2024 год – 1</w:t>
            </w:r>
            <w:r w:rsidR="005B0101">
              <w:t>768</w:t>
            </w:r>
            <w:r w:rsidRPr="00FF5554">
              <w:t>,0 тыс. рублей</w:t>
            </w:r>
          </w:p>
          <w:p w:rsidR="005B0101" w:rsidRPr="00FF5554" w:rsidRDefault="005B0101" w:rsidP="005B0101">
            <w:pPr>
              <w:pStyle w:val="ConsPlusCell"/>
            </w:pPr>
            <w:r>
              <w:t>2025 год – 1768,0 тыс. рублей</w:t>
            </w:r>
          </w:p>
        </w:tc>
      </w:tr>
    </w:tbl>
    <w:p w:rsidR="00B90D8F" w:rsidRDefault="00B90D8F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E6" w:rsidRDefault="000E750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CEB" w:rsidRPr="004A3FE6">
        <w:rPr>
          <w:rFonts w:ascii="Times New Roman" w:hAnsi="Times New Roman" w:cs="Times New Roman"/>
          <w:sz w:val="28"/>
          <w:szCs w:val="28"/>
        </w:rPr>
        <w:t>.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 (далее - Подпрограмма)</w:t>
      </w:r>
      <w:r w:rsidR="00A334BE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4A3FE6" w:rsidRPr="00FF5554" w:rsidTr="00000962">
        <w:trPr>
          <w:tblCellSpacing w:w="5" w:type="nil"/>
        </w:trPr>
        <w:tc>
          <w:tcPr>
            <w:tcW w:w="3686" w:type="dxa"/>
          </w:tcPr>
          <w:p w:rsidR="004A3FE6" w:rsidRPr="00FF5554" w:rsidRDefault="004A3FE6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34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93D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34340B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4A3FE6" w:rsidRPr="000E750A" w:rsidRDefault="0003101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:rsidR="004A3FE6" w:rsidRPr="000E750A" w:rsidRDefault="0003101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:rsidR="00031019" w:rsidRPr="00031019" w:rsidRDefault="0003101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2A193D">
              <w:rPr>
                <w:rFonts w:ascii="Times New Roman" w:hAnsi="Times New Roman" w:cs="Times New Roman"/>
                <w:sz w:val="24"/>
                <w:szCs w:val="24"/>
              </w:rPr>
              <w:t>22736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–4796,0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1019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A3FE6" w:rsidRDefault="004A3FE6" w:rsidP="0003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31019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031019" w:rsidRPr="00FF5554" w:rsidRDefault="00031019" w:rsidP="0003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5980,0 тыс. рублей</w:t>
            </w:r>
          </w:p>
        </w:tc>
      </w:tr>
    </w:tbl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FE6" w:rsidRDefault="00681B3F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.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Кировского района Ленинградской области» (далее - Подпрограмма)</w:t>
      </w:r>
      <w:r w:rsidR="003A473E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740F2" w:rsidRDefault="004740F2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4740F2" w:rsidRPr="00E67F30" w:rsidTr="00000962">
        <w:trPr>
          <w:trHeight w:val="416"/>
        </w:trPr>
        <w:tc>
          <w:tcPr>
            <w:tcW w:w="3936" w:type="dxa"/>
            <w:shd w:val="clear" w:color="auto" w:fill="auto"/>
          </w:tcPr>
          <w:p w:rsidR="004740F2" w:rsidRPr="00CE364C" w:rsidRDefault="004740F2" w:rsidP="00000962">
            <w:pPr>
              <w:pStyle w:val="ConsPlusCell"/>
            </w:pPr>
            <w:r w:rsidRPr="00CE364C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1F73F4">
              <w:rPr>
                <w:rFonts w:ascii="Times New Roman" w:hAnsi="Times New Roman" w:cs="Times New Roman"/>
                <w:sz w:val="24"/>
                <w:szCs w:val="24"/>
              </w:rPr>
              <w:t>7437,3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B55E17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  <w:r w:rsidR="00175A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F73F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CA663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40F2" w:rsidRPr="00CA663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1439,2</w:t>
            </w: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77A90" w:rsidRPr="00CE364C" w:rsidRDefault="00D77A90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1612,6 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1F73F4">
              <w:rPr>
                <w:rFonts w:ascii="Times New Roman" w:hAnsi="Times New Roman" w:cs="Times New Roman"/>
                <w:sz w:val="24"/>
                <w:szCs w:val="24"/>
              </w:rPr>
              <w:t>1279,8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45,0 тыс. рублей</w:t>
            </w:r>
          </w:p>
          <w:p w:rsidR="004740F2" w:rsidRPr="00177151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>2023 год – 475,0 тыс. рублей</w:t>
            </w:r>
          </w:p>
          <w:p w:rsidR="004740F2" w:rsidRPr="00177151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77151" w:rsidRPr="00177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D77A90" w:rsidRDefault="00D77A90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B0A50" w:rsidRPr="00177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51" w:rsidRPr="00177151">
              <w:rPr>
                <w:rFonts w:ascii="Times New Roman" w:hAnsi="Times New Roman" w:cs="Times New Roman"/>
                <w:sz w:val="24"/>
                <w:szCs w:val="24"/>
              </w:rPr>
              <w:t>736,8 тыс. рублей</w:t>
            </w:r>
          </w:p>
          <w:p w:rsidR="00DB0A50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</w:t>
            </w:r>
            <w:r w:rsidR="00B356FE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B0A50" w:rsidRPr="00CE364C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  <w:p w:rsidR="00DB0A50" w:rsidRPr="00262259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:rsidR="00DB0A50" w:rsidRPr="00262259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62259" w:rsidRPr="0026225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259" w:rsidRDefault="00DB0A50" w:rsidP="00262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  <w:r w:rsidR="00262259"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F02A1">
              <w:rPr>
                <w:rFonts w:ascii="Times New Roman" w:hAnsi="Times New Roman" w:cs="Times New Roman"/>
                <w:sz w:val="24"/>
                <w:szCs w:val="24"/>
              </w:rPr>
              <w:t>707,9</w:t>
            </w:r>
            <w:r w:rsidR="00262259"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A50" w:rsidRPr="00E67F30" w:rsidRDefault="00DB0A50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57" w:rsidRDefault="00286257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60" w:rsidRDefault="00286257" w:rsidP="00384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3F33">
        <w:rPr>
          <w:rFonts w:ascii="Times New Roman" w:hAnsi="Times New Roman" w:cs="Times New Roman"/>
          <w:sz w:val="28"/>
          <w:szCs w:val="28"/>
        </w:rPr>
        <w:t xml:space="preserve">Проектную часть </w:t>
      </w:r>
      <w:r w:rsidR="00ED6D72">
        <w:rPr>
          <w:rFonts w:ascii="Times New Roman" w:hAnsi="Times New Roman" w:cs="Times New Roman"/>
          <w:sz w:val="28"/>
          <w:szCs w:val="28"/>
        </w:rPr>
        <w:t>раздел</w:t>
      </w:r>
      <w:r w:rsidR="00C93F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11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Pr="004A3FE6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Кировского района Ленинградской области» </w:t>
      </w:r>
      <w:r w:rsidR="00ED6D7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93F33">
        <w:rPr>
          <w:rFonts w:ascii="Times New Roman" w:hAnsi="Times New Roman" w:cs="Times New Roman"/>
          <w:sz w:val="28"/>
          <w:szCs w:val="28"/>
        </w:rPr>
        <w:t>абзацами</w:t>
      </w:r>
      <w:r w:rsidR="00ED6D7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377F" w:rsidRDefault="003C56EC" w:rsidP="00384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77F">
        <w:rPr>
          <w:rFonts w:ascii="Times New Roman" w:hAnsi="Times New Roman" w:cs="Times New Roman"/>
          <w:sz w:val="28"/>
          <w:szCs w:val="28"/>
        </w:rPr>
        <w:t>Федеральные проекты, не входящие в состав национальных проектов:</w:t>
      </w:r>
    </w:p>
    <w:p w:rsidR="0041377F" w:rsidRDefault="0041377F" w:rsidP="00342B0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«Национальная система пространственных данных»</w:t>
      </w:r>
    </w:p>
    <w:p w:rsidR="0041377F" w:rsidRDefault="0041377F" w:rsidP="0041377F">
      <w:pPr>
        <w:pStyle w:val="a3"/>
        <w:ind w:left="1803" w:hanging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 Проведение комплексных кадастровых работ.</w:t>
      </w:r>
    </w:p>
    <w:p w:rsidR="0041377F" w:rsidRDefault="0041377F" w:rsidP="00342B0F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«Вовлечение в оборот и комплексная мелиорация земель сельскохозяйственного на</w:t>
      </w:r>
      <w:r w:rsidR="00342B0F">
        <w:rPr>
          <w:rFonts w:ascii="Times New Roman" w:hAnsi="Times New Roman" w:cs="Times New Roman"/>
          <w:sz w:val="28"/>
          <w:szCs w:val="28"/>
        </w:rPr>
        <w:t>значения»</w:t>
      </w:r>
    </w:p>
    <w:p w:rsidR="00342B0F" w:rsidRDefault="00342B0F" w:rsidP="00342B0F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межевания земельных участков и проведение кадастровых работ.</w:t>
      </w:r>
    </w:p>
    <w:p w:rsidR="00342B0F" w:rsidRDefault="00342B0F" w:rsidP="00342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 Подготовка проектов межевания земельных участков и проведение кадастровых работ.</w:t>
      </w:r>
    </w:p>
    <w:p w:rsidR="00342B0F" w:rsidRDefault="00342B0F" w:rsidP="00342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 Проведение кадастровых работ.</w:t>
      </w:r>
      <w:r w:rsidR="003C56EC">
        <w:rPr>
          <w:rFonts w:ascii="Times New Roman" w:hAnsi="Times New Roman" w:cs="Times New Roman"/>
          <w:sz w:val="28"/>
          <w:szCs w:val="28"/>
        </w:rPr>
        <w:t>».</w:t>
      </w:r>
    </w:p>
    <w:p w:rsidR="004740F2" w:rsidRDefault="00286257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0F2" w:rsidRPr="004A3FE6">
        <w:rPr>
          <w:rFonts w:ascii="Times New Roman" w:hAnsi="Times New Roman" w:cs="Times New Roman"/>
          <w:sz w:val="28"/>
          <w:szCs w:val="28"/>
        </w:rPr>
        <w:t xml:space="preserve">. </w:t>
      </w:r>
      <w:r w:rsidR="004740F2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2871A6" w:rsidRPr="002871A6">
        <w:rPr>
          <w:rFonts w:ascii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 (далее - Подпрограмма)</w:t>
      </w:r>
      <w:r w:rsidR="00247ED7">
        <w:rPr>
          <w:rFonts w:ascii="Times New Roman" w:hAnsi="Times New Roman" w:cs="Times New Roman"/>
          <w:sz w:val="28"/>
          <w:szCs w:val="28"/>
        </w:rPr>
        <w:t xml:space="preserve"> </w:t>
      </w:r>
      <w:r w:rsidR="004740F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740F2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740F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4740F2" w:rsidRPr="00FF5554" w:rsidTr="00000962">
        <w:trPr>
          <w:tblCellSpacing w:w="5" w:type="nil"/>
        </w:trPr>
        <w:tc>
          <w:tcPr>
            <w:tcW w:w="3996" w:type="dxa"/>
          </w:tcPr>
          <w:p w:rsidR="004740F2" w:rsidRPr="00FF5554" w:rsidRDefault="004740F2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156D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6156DB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Default="004740F2" w:rsidP="006156DB">
            <w:pPr>
              <w:pStyle w:val="ConsPlusCell"/>
            </w:pPr>
            <w:r w:rsidRPr="00FF5554">
              <w:t xml:space="preserve">2024 год – </w:t>
            </w:r>
            <w:r w:rsidR="006156DB">
              <w:t>1739</w:t>
            </w:r>
            <w:r w:rsidRPr="00FF5554">
              <w:t>,0 тыс. рублей</w:t>
            </w:r>
          </w:p>
          <w:p w:rsidR="006156DB" w:rsidRPr="00FF5554" w:rsidRDefault="006156DB" w:rsidP="006156DB">
            <w:pPr>
              <w:pStyle w:val="ConsPlusCell"/>
            </w:pPr>
            <w:r>
              <w:t>2025 год - 1739</w:t>
            </w:r>
            <w:r w:rsidRPr="00FF5554">
              <w:t>,0 тыс. рублей</w:t>
            </w:r>
          </w:p>
        </w:tc>
      </w:tr>
    </w:tbl>
    <w:p w:rsidR="004A3FE6" w:rsidRDefault="004A3FE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3FE6" w:rsidRDefault="00286257" w:rsidP="0028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4740F2" w:rsidRPr="00BD1A9A">
        <w:rPr>
          <w:rFonts w:ascii="Times New Roman" w:hAnsi="Times New Roman" w:cs="Times New Roman"/>
          <w:sz w:val="28"/>
          <w:szCs w:val="28"/>
        </w:rPr>
        <w:t xml:space="preserve">. </w:t>
      </w:r>
      <w:r w:rsidR="00BD1A9A">
        <w:rPr>
          <w:rFonts w:ascii="Times New Roman" w:hAnsi="Times New Roman" w:cs="Times New Roman"/>
          <w:sz w:val="28"/>
          <w:szCs w:val="28"/>
        </w:rPr>
        <w:t>П</w:t>
      </w:r>
      <w:r w:rsidR="004740F2" w:rsidRPr="00BD1A9A">
        <w:rPr>
          <w:rFonts w:ascii="Times New Roman" w:hAnsi="Times New Roman" w:cs="Times New Roman"/>
          <w:sz w:val="28"/>
          <w:szCs w:val="28"/>
        </w:rPr>
        <w:t>риложени</w:t>
      </w:r>
      <w:r w:rsidR="008C4C14">
        <w:rPr>
          <w:rFonts w:ascii="Times New Roman" w:hAnsi="Times New Roman" w:cs="Times New Roman"/>
          <w:sz w:val="28"/>
          <w:szCs w:val="28"/>
        </w:rPr>
        <w:t>е</w:t>
      </w:r>
      <w:r w:rsidR="004740F2" w:rsidRPr="00BD1A9A">
        <w:rPr>
          <w:rFonts w:ascii="Times New Roman" w:hAnsi="Times New Roman" w:cs="Times New Roman"/>
          <w:sz w:val="28"/>
          <w:szCs w:val="28"/>
        </w:rPr>
        <w:t xml:space="preserve"> </w:t>
      </w:r>
      <w:r w:rsidR="00801576">
        <w:rPr>
          <w:rFonts w:ascii="Times New Roman" w:hAnsi="Times New Roman" w:cs="Times New Roman"/>
          <w:sz w:val="28"/>
          <w:szCs w:val="28"/>
        </w:rPr>
        <w:t>14</w:t>
      </w:r>
      <w:r w:rsidR="00BD1A9A" w:rsidRPr="00BD1A9A">
        <w:rPr>
          <w:rFonts w:ascii="Times New Roman" w:hAnsi="Times New Roman" w:cs="Times New Roman"/>
          <w:sz w:val="28"/>
          <w:szCs w:val="28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2871A6">
        <w:rPr>
          <w:rFonts w:ascii="Times New Roman" w:hAnsi="Times New Roman" w:cs="Times New Roman"/>
          <w:sz w:val="28"/>
          <w:szCs w:val="28"/>
        </w:rPr>
        <w:t xml:space="preserve"> </w:t>
      </w:r>
      <w:r w:rsidR="002871A6" w:rsidRPr="002871A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88182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3610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8182D">
        <w:rPr>
          <w:rFonts w:ascii="Times New Roman" w:hAnsi="Times New Roman" w:cs="Times New Roman"/>
          <w:sz w:val="28"/>
          <w:szCs w:val="28"/>
        </w:rPr>
        <w:t>редакции:</w:t>
      </w:r>
    </w:p>
    <w:p w:rsidR="009334FF" w:rsidRDefault="009334FF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8182D" w:rsidSect="00A43E5B">
          <w:pgSz w:w="11906" w:h="16838"/>
          <w:pgMar w:top="1418" w:right="1276" w:bottom="851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88182D" w:rsidTr="00000962">
        <w:trPr>
          <w:jc w:val="right"/>
        </w:trPr>
        <w:tc>
          <w:tcPr>
            <w:tcW w:w="4046" w:type="dxa"/>
          </w:tcPr>
          <w:p w:rsidR="0088182D" w:rsidRDefault="009513B4" w:rsidP="009513B4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="0088182D" w:rsidRPr="007F657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5E4C4E">
              <w:rPr>
                <w:rFonts w:ascii="Times New Roman" w:eastAsia="Times New Roman" w:hAnsi="Times New Roman" w:cs="Times New Roman"/>
              </w:rPr>
              <w:t>14</w:t>
            </w:r>
            <w:r w:rsidR="0088182D"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182D"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="00867597">
              <w:rPr>
                <w:rFonts w:ascii="Times New Roman" w:eastAsia="Times New Roman" w:hAnsi="Times New Roman" w:cs="Times New Roman"/>
              </w:rPr>
              <w:t xml:space="preserve"> </w:t>
            </w:r>
            <w:r w:rsidR="0088182D"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  <w:r w:rsidR="0088182D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88182D">
              <w:rPr>
                <w:rFonts w:ascii="Times New Roman" w:hAnsi="Times New Roman" w:cs="Times New Roman"/>
              </w:rPr>
              <w:t>программе</w:t>
            </w:r>
            <w:r w:rsidR="0088182D" w:rsidRPr="007F6577">
              <w:rPr>
                <w:rFonts w:ascii="Times New Roman" w:hAnsi="Times New Roman" w:cs="Times New Roman"/>
              </w:rPr>
              <w:t xml:space="preserve"> </w:t>
            </w:r>
            <w:r w:rsidR="0088182D"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 w:rsidR="008818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88182D" w:rsidRPr="007F6577">
              <w:rPr>
                <w:rFonts w:ascii="Times New Roman" w:eastAsia="Times New Roman" w:hAnsi="Times New Roman" w:cs="Times New Roman"/>
              </w:rPr>
              <w:t>ра</w:t>
            </w:r>
            <w:r w:rsidR="0088182D">
              <w:rPr>
                <w:rFonts w:ascii="Times New Roman" w:eastAsia="Times New Roman" w:hAnsi="Times New Roman" w:cs="Times New Roman"/>
              </w:rPr>
              <w:t>й</w:t>
            </w:r>
            <w:r w:rsidR="0088182D"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88182D" w:rsidRDefault="0088182D" w:rsidP="009513B4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88182D" w:rsidRDefault="0088182D" w:rsidP="009513B4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82D" w:rsidRDefault="0088182D" w:rsidP="009513B4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88182D" w:rsidRPr="007F6577" w:rsidRDefault="0088182D" w:rsidP="009513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182D" w:rsidRDefault="0088182D" w:rsidP="00951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Кировского муниципального района </w:t>
      </w:r>
    </w:p>
    <w:p w:rsidR="0088182D" w:rsidRPr="00840D70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82D" w:rsidRPr="00840D70" w:rsidRDefault="0088182D" w:rsidP="008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tbl>
      <w:tblPr>
        <w:tblW w:w="14760" w:type="dxa"/>
        <w:tblInd w:w="93" w:type="dxa"/>
        <w:tblLayout w:type="fixed"/>
        <w:tblLook w:val="04A0"/>
      </w:tblPr>
      <w:tblGrid>
        <w:gridCol w:w="3843"/>
        <w:gridCol w:w="140"/>
        <w:gridCol w:w="2978"/>
        <w:gridCol w:w="1419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667B2" w:rsidRPr="00DF01FF" w:rsidTr="00A453DC">
        <w:trPr>
          <w:trHeight w:val="49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20177" w:rsidRPr="00DF01FF" w:rsidTr="00A453DC">
        <w:trPr>
          <w:trHeight w:val="51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320177" w:rsidRPr="00DF01FF" w:rsidTr="00A453DC">
        <w:trPr>
          <w:trHeight w:val="313"/>
          <w:tblHeader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46037" w:rsidRPr="00DF01FF" w:rsidTr="00A453DC">
        <w:trPr>
          <w:trHeight w:val="943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757F3">
              <w:rPr>
                <w:rFonts w:ascii="Times New Roman" w:hAnsi="Times New Roman" w:cs="Times New Roman"/>
                <w:color w:val="000000"/>
              </w:rPr>
              <w:t>394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E757F3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844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11670,8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F5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6455,</w:t>
            </w:r>
            <w:r w:rsidRPr="00DF0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33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AB46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10973,2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310B7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032CA5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12544,3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2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446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4460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0C5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44582,3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24015,8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3F0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19834,6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A453DC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FB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FB4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22DD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422D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D6" w:rsidRDefault="006140D6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33586C" w:rsidRPr="00DF01FF" w:rsidRDefault="0033586C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F332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332B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503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5E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5E9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3D2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CE" w:rsidRDefault="002551CE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Мероприятие 1.</w:t>
            </w:r>
          </w:p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533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F734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A80C04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 2.</w:t>
            </w:r>
          </w:p>
          <w:p w:rsidR="00D04A42" w:rsidRP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E871F4" w:rsidRDefault="00E871F4" w:rsidP="00E871F4">
            <w:pPr>
              <w:pStyle w:val="ConsPlusCell"/>
              <w:jc w:val="center"/>
              <w:rPr>
                <w:sz w:val="22"/>
                <w:szCs w:val="22"/>
              </w:rPr>
            </w:pPr>
            <w:r w:rsidRPr="00E871F4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871F4" w:rsidRPr="00DF01FF" w:rsidRDefault="00E871F4" w:rsidP="00E871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71F4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E871F4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710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3057,3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B459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1547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15474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7437,3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E72DE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CD30F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5425,6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A453DC" w:rsidRPr="00DF01FF" w:rsidTr="00A453DC">
        <w:trPr>
          <w:trHeight w:val="761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53DC" w:rsidRPr="00DF01FF" w:rsidTr="00DC3661">
        <w:trPr>
          <w:trHeight w:val="7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C3661">
        <w:trPr>
          <w:trHeight w:val="785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Проект 1.</w:t>
            </w:r>
          </w:p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кадастровых работ по образованию земельных участков из земель сельскохозяйственного назначения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F176B">
        <w:trPr>
          <w:trHeight w:val="50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DF176B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E13993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E13993">
        <w:trPr>
          <w:trHeight w:val="4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E13993">
        <w:trPr>
          <w:trHeight w:val="70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BE39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484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bookmarkStart w:id="1" w:name="Par379"/>
            <w:bookmarkEnd w:id="1"/>
            <w:r>
              <w:rPr>
                <w:rFonts w:ascii="Times New Roman" w:hAnsi="Times New Roman" w:cs="Times New Roman"/>
                <w:color w:val="000000"/>
              </w:rPr>
              <w:t>Федеральный проект «Национальная система пространственных данных»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55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96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Default="00E4794F" w:rsidP="00E47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Default="007931D1" w:rsidP="007931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7931D1" w:rsidRPr="00DF01FF" w:rsidRDefault="007931D1" w:rsidP="0079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E2" w:rsidRDefault="005A4CE2" w:rsidP="005A4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C39C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EC39C0">
              <w:rPr>
                <w:rFonts w:ascii="Times New Roman" w:hAnsi="Times New Roman" w:cs="Times New Roman"/>
                <w:color w:val="000000"/>
              </w:rPr>
              <w:t>829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39C0">
              <w:rPr>
                <w:rFonts w:ascii="Times New Roman" w:hAnsi="Times New Roman" w:cs="Times New Roman"/>
                <w:color w:val="000000"/>
              </w:rPr>
              <w:t>829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E7" w:rsidRDefault="00612FE7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231EDB" w:rsidRPr="00DF01FF" w:rsidRDefault="00231EDB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829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829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F665E2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«Снижение негативного воздействия на окружающую среду и восстановление природных ресурсов»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57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3355,0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13006F" w:rsidRPr="00DF01F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32EE6" w:rsidRPr="00DF01FF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lastRenderedPageBreak/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106" w:rsidRPr="00DF01FF" w:rsidRDefault="00E62106" w:rsidP="00E62106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C56001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7273B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727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45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731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73112A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3112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B5716E" w:rsidRPr="00DF01FF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</w:t>
            </w:r>
            <w:r w:rsidR="00CA54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A5434" w:rsidP="00CA5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</w:t>
            </w:r>
            <w:r w:rsidR="00C557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CA543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C557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82D" w:rsidRPr="009334FF" w:rsidRDefault="009513B4" w:rsidP="00C56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»</w:t>
      </w:r>
    </w:p>
    <w:sectPr w:rsidR="0088182D" w:rsidRPr="009334FF" w:rsidSect="00F61E92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79" w:rsidRDefault="00041879" w:rsidP="00B72924">
      <w:pPr>
        <w:spacing w:after="0" w:line="240" w:lineRule="auto"/>
      </w:pPr>
      <w:r>
        <w:separator/>
      </w:r>
    </w:p>
  </w:endnote>
  <w:endnote w:type="continuationSeparator" w:id="0">
    <w:p w:rsidR="00041879" w:rsidRDefault="00041879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79" w:rsidRDefault="00041879" w:rsidP="00B72924">
      <w:pPr>
        <w:spacing w:after="0" w:line="240" w:lineRule="auto"/>
      </w:pPr>
      <w:r>
        <w:separator/>
      </w:r>
    </w:p>
  </w:footnote>
  <w:footnote w:type="continuationSeparator" w:id="0">
    <w:p w:rsidR="00041879" w:rsidRDefault="00041879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FC"/>
    <w:multiLevelType w:val="multilevel"/>
    <w:tmpl w:val="10BAF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C7A31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8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484"/>
    <w:rsid w:val="0000061B"/>
    <w:rsid w:val="0000076F"/>
    <w:rsid w:val="00000962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1E5C"/>
    <w:rsid w:val="000121D9"/>
    <w:rsid w:val="000128A1"/>
    <w:rsid w:val="00012F89"/>
    <w:rsid w:val="000134CD"/>
    <w:rsid w:val="00013546"/>
    <w:rsid w:val="00013668"/>
    <w:rsid w:val="00013C6B"/>
    <w:rsid w:val="00014505"/>
    <w:rsid w:val="0001450A"/>
    <w:rsid w:val="00015C84"/>
    <w:rsid w:val="00016014"/>
    <w:rsid w:val="00017027"/>
    <w:rsid w:val="00022B02"/>
    <w:rsid w:val="00024ADF"/>
    <w:rsid w:val="00024FD7"/>
    <w:rsid w:val="00026F0B"/>
    <w:rsid w:val="00027AC2"/>
    <w:rsid w:val="000306BF"/>
    <w:rsid w:val="00031019"/>
    <w:rsid w:val="00031806"/>
    <w:rsid w:val="00031DD8"/>
    <w:rsid w:val="00032CA5"/>
    <w:rsid w:val="0003485E"/>
    <w:rsid w:val="00034E49"/>
    <w:rsid w:val="000353FB"/>
    <w:rsid w:val="00037445"/>
    <w:rsid w:val="000377B9"/>
    <w:rsid w:val="000409BE"/>
    <w:rsid w:val="00041879"/>
    <w:rsid w:val="00045599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CEF"/>
    <w:rsid w:val="00077F99"/>
    <w:rsid w:val="0008032F"/>
    <w:rsid w:val="00085888"/>
    <w:rsid w:val="000914BD"/>
    <w:rsid w:val="000919D1"/>
    <w:rsid w:val="00092A60"/>
    <w:rsid w:val="0009395F"/>
    <w:rsid w:val="00097744"/>
    <w:rsid w:val="00097A08"/>
    <w:rsid w:val="000A08AB"/>
    <w:rsid w:val="000A0C37"/>
    <w:rsid w:val="000A15FD"/>
    <w:rsid w:val="000A18BD"/>
    <w:rsid w:val="000A413C"/>
    <w:rsid w:val="000A5EF4"/>
    <w:rsid w:val="000B2D08"/>
    <w:rsid w:val="000B4EEC"/>
    <w:rsid w:val="000B4F93"/>
    <w:rsid w:val="000B65BC"/>
    <w:rsid w:val="000B79E7"/>
    <w:rsid w:val="000B7CAE"/>
    <w:rsid w:val="000C265C"/>
    <w:rsid w:val="000C39D4"/>
    <w:rsid w:val="000C5F38"/>
    <w:rsid w:val="000C795A"/>
    <w:rsid w:val="000D0D05"/>
    <w:rsid w:val="000D1199"/>
    <w:rsid w:val="000D1CE6"/>
    <w:rsid w:val="000D331D"/>
    <w:rsid w:val="000D58D9"/>
    <w:rsid w:val="000D684E"/>
    <w:rsid w:val="000D6C87"/>
    <w:rsid w:val="000D7ECD"/>
    <w:rsid w:val="000E11E8"/>
    <w:rsid w:val="000E2107"/>
    <w:rsid w:val="000E23F9"/>
    <w:rsid w:val="000E3347"/>
    <w:rsid w:val="000E3AC6"/>
    <w:rsid w:val="000E4694"/>
    <w:rsid w:val="000E48C7"/>
    <w:rsid w:val="000E5C75"/>
    <w:rsid w:val="000E750A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7AB8"/>
    <w:rsid w:val="00107DE6"/>
    <w:rsid w:val="00111F34"/>
    <w:rsid w:val="0011472D"/>
    <w:rsid w:val="00114ACB"/>
    <w:rsid w:val="00115B03"/>
    <w:rsid w:val="001164C3"/>
    <w:rsid w:val="001169F3"/>
    <w:rsid w:val="0012170A"/>
    <w:rsid w:val="00121D95"/>
    <w:rsid w:val="0012452C"/>
    <w:rsid w:val="0012454E"/>
    <w:rsid w:val="0013006F"/>
    <w:rsid w:val="00131E45"/>
    <w:rsid w:val="0014070C"/>
    <w:rsid w:val="00140B8E"/>
    <w:rsid w:val="00141D2D"/>
    <w:rsid w:val="00143038"/>
    <w:rsid w:val="00144789"/>
    <w:rsid w:val="00145B0D"/>
    <w:rsid w:val="00147110"/>
    <w:rsid w:val="00150A21"/>
    <w:rsid w:val="001531C0"/>
    <w:rsid w:val="00153F16"/>
    <w:rsid w:val="00154280"/>
    <w:rsid w:val="00154743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59"/>
    <w:rsid w:val="001766B6"/>
    <w:rsid w:val="001768E7"/>
    <w:rsid w:val="00177151"/>
    <w:rsid w:val="0017725F"/>
    <w:rsid w:val="00180B6D"/>
    <w:rsid w:val="00182346"/>
    <w:rsid w:val="00183762"/>
    <w:rsid w:val="00183EE4"/>
    <w:rsid w:val="00184BEA"/>
    <w:rsid w:val="0018570E"/>
    <w:rsid w:val="00185CAA"/>
    <w:rsid w:val="00186077"/>
    <w:rsid w:val="00186BC4"/>
    <w:rsid w:val="00190DB3"/>
    <w:rsid w:val="0019383C"/>
    <w:rsid w:val="00193E13"/>
    <w:rsid w:val="00193F74"/>
    <w:rsid w:val="0019471A"/>
    <w:rsid w:val="001A001F"/>
    <w:rsid w:val="001A2419"/>
    <w:rsid w:val="001A3A64"/>
    <w:rsid w:val="001A451F"/>
    <w:rsid w:val="001A4886"/>
    <w:rsid w:val="001A5715"/>
    <w:rsid w:val="001A7153"/>
    <w:rsid w:val="001A7D76"/>
    <w:rsid w:val="001B17C7"/>
    <w:rsid w:val="001B3748"/>
    <w:rsid w:val="001B3D13"/>
    <w:rsid w:val="001B52E9"/>
    <w:rsid w:val="001B60DE"/>
    <w:rsid w:val="001B6A95"/>
    <w:rsid w:val="001C05F8"/>
    <w:rsid w:val="001C15F0"/>
    <w:rsid w:val="001C1848"/>
    <w:rsid w:val="001C2A94"/>
    <w:rsid w:val="001C5220"/>
    <w:rsid w:val="001C74E5"/>
    <w:rsid w:val="001C7ECC"/>
    <w:rsid w:val="001D037E"/>
    <w:rsid w:val="001D1519"/>
    <w:rsid w:val="001D22FE"/>
    <w:rsid w:val="001D420A"/>
    <w:rsid w:val="001D51C7"/>
    <w:rsid w:val="001D6E8C"/>
    <w:rsid w:val="001E1CC9"/>
    <w:rsid w:val="001E2CB2"/>
    <w:rsid w:val="001E3528"/>
    <w:rsid w:val="001E487E"/>
    <w:rsid w:val="001E542D"/>
    <w:rsid w:val="001F15D9"/>
    <w:rsid w:val="001F1928"/>
    <w:rsid w:val="001F2414"/>
    <w:rsid w:val="001F364F"/>
    <w:rsid w:val="001F3F88"/>
    <w:rsid w:val="001F49D1"/>
    <w:rsid w:val="001F73F4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3268"/>
    <w:rsid w:val="002133D9"/>
    <w:rsid w:val="002137CF"/>
    <w:rsid w:val="002142F6"/>
    <w:rsid w:val="0021434A"/>
    <w:rsid w:val="00215A4C"/>
    <w:rsid w:val="002171DA"/>
    <w:rsid w:val="00221766"/>
    <w:rsid w:val="00222B4A"/>
    <w:rsid w:val="00224E70"/>
    <w:rsid w:val="00224FB7"/>
    <w:rsid w:val="0022574A"/>
    <w:rsid w:val="00225E3E"/>
    <w:rsid w:val="00226670"/>
    <w:rsid w:val="00227F69"/>
    <w:rsid w:val="00231EDB"/>
    <w:rsid w:val="002331A4"/>
    <w:rsid w:val="00233240"/>
    <w:rsid w:val="00234469"/>
    <w:rsid w:val="00234947"/>
    <w:rsid w:val="00234979"/>
    <w:rsid w:val="0023554E"/>
    <w:rsid w:val="00235CB5"/>
    <w:rsid w:val="00235ED0"/>
    <w:rsid w:val="00235F85"/>
    <w:rsid w:val="00237A89"/>
    <w:rsid w:val="0024065A"/>
    <w:rsid w:val="00240C74"/>
    <w:rsid w:val="00243070"/>
    <w:rsid w:val="002439DE"/>
    <w:rsid w:val="00245AFE"/>
    <w:rsid w:val="00246EE9"/>
    <w:rsid w:val="0024792B"/>
    <w:rsid w:val="00247AC8"/>
    <w:rsid w:val="00247ED7"/>
    <w:rsid w:val="00247F2B"/>
    <w:rsid w:val="002506D9"/>
    <w:rsid w:val="0025216F"/>
    <w:rsid w:val="00252C78"/>
    <w:rsid w:val="00253F25"/>
    <w:rsid w:val="0025507E"/>
    <w:rsid w:val="002550DD"/>
    <w:rsid w:val="002551CE"/>
    <w:rsid w:val="00255953"/>
    <w:rsid w:val="002566B8"/>
    <w:rsid w:val="002569FC"/>
    <w:rsid w:val="00256F48"/>
    <w:rsid w:val="00256FA0"/>
    <w:rsid w:val="0026206A"/>
    <w:rsid w:val="00262259"/>
    <w:rsid w:val="002627B1"/>
    <w:rsid w:val="00263962"/>
    <w:rsid w:val="00265878"/>
    <w:rsid w:val="00265E99"/>
    <w:rsid w:val="00265EB2"/>
    <w:rsid w:val="00266312"/>
    <w:rsid w:val="002701F6"/>
    <w:rsid w:val="00274A17"/>
    <w:rsid w:val="002751B2"/>
    <w:rsid w:val="00275901"/>
    <w:rsid w:val="002775AF"/>
    <w:rsid w:val="002778C6"/>
    <w:rsid w:val="00277D12"/>
    <w:rsid w:val="00280BBF"/>
    <w:rsid w:val="00282791"/>
    <w:rsid w:val="00282840"/>
    <w:rsid w:val="002852C5"/>
    <w:rsid w:val="00285E66"/>
    <w:rsid w:val="00286257"/>
    <w:rsid w:val="002871A6"/>
    <w:rsid w:val="0028734C"/>
    <w:rsid w:val="00287719"/>
    <w:rsid w:val="00293910"/>
    <w:rsid w:val="00297E32"/>
    <w:rsid w:val="002A08DE"/>
    <w:rsid w:val="002A10D9"/>
    <w:rsid w:val="002A126C"/>
    <w:rsid w:val="002A160F"/>
    <w:rsid w:val="002A18EF"/>
    <w:rsid w:val="002A193D"/>
    <w:rsid w:val="002A1B6C"/>
    <w:rsid w:val="002A1C47"/>
    <w:rsid w:val="002A2175"/>
    <w:rsid w:val="002A4726"/>
    <w:rsid w:val="002A7DD0"/>
    <w:rsid w:val="002B418C"/>
    <w:rsid w:val="002B49A7"/>
    <w:rsid w:val="002B54F2"/>
    <w:rsid w:val="002B65E9"/>
    <w:rsid w:val="002B6A04"/>
    <w:rsid w:val="002C07C2"/>
    <w:rsid w:val="002C1625"/>
    <w:rsid w:val="002C2C6E"/>
    <w:rsid w:val="002C40B3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51E7"/>
    <w:rsid w:val="002D6166"/>
    <w:rsid w:val="002D7F48"/>
    <w:rsid w:val="002E077E"/>
    <w:rsid w:val="002E1771"/>
    <w:rsid w:val="002E2084"/>
    <w:rsid w:val="002E21BB"/>
    <w:rsid w:val="002E291B"/>
    <w:rsid w:val="002E589F"/>
    <w:rsid w:val="002E7017"/>
    <w:rsid w:val="002E7C19"/>
    <w:rsid w:val="002F0B5C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400D"/>
    <w:rsid w:val="00306AD0"/>
    <w:rsid w:val="00307B72"/>
    <w:rsid w:val="00310B0C"/>
    <w:rsid w:val="00310B73"/>
    <w:rsid w:val="003116D6"/>
    <w:rsid w:val="00313416"/>
    <w:rsid w:val="0031426C"/>
    <w:rsid w:val="003155A7"/>
    <w:rsid w:val="00315BD0"/>
    <w:rsid w:val="003160DC"/>
    <w:rsid w:val="003166B0"/>
    <w:rsid w:val="0031766B"/>
    <w:rsid w:val="00320177"/>
    <w:rsid w:val="00320B13"/>
    <w:rsid w:val="00321B11"/>
    <w:rsid w:val="00322407"/>
    <w:rsid w:val="00322AA3"/>
    <w:rsid w:val="00322BEA"/>
    <w:rsid w:val="00325088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86C"/>
    <w:rsid w:val="00335FF5"/>
    <w:rsid w:val="0033760E"/>
    <w:rsid w:val="003405F1"/>
    <w:rsid w:val="00342B0F"/>
    <w:rsid w:val="0034340B"/>
    <w:rsid w:val="00345771"/>
    <w:rsid w:val="00347166"/>
    <w:rsid w:val="00347D4E"/>
    <w:rsid w:val="0035050D"/>
    <w:rsid w:val="0035052B"/>
    <w:rsid w:val="00351833"/>
    <w:rsid w:val="00351EA1"/>
    <w:rsid w:val="00352238"/>
    <w:rsid w:val="0035535D"/>
    <w:rsid w:val="003603B2"/>
    <w:rsid w:val="0036059F"/>
    <w:rsid w:val="003610F7"/>
    <w:rsid w:val="003627E1"/>
    <w:rsid w:val="00362DA5"/>
    <w:rsid w:val="00363172"/>
    <w:rsid w:val="00366801"/>
    <w:rsid w:val="003704A7"/>
    <w:rsid w:val="00370B0A"/>
    <w:rsid w:val="00371951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6F3"/>
    <w:rsid w:val="003817A5"/>
    <w:rsid w:val="00383A46"/>
    <w:rsid w:val="003846CA"/>
    <w:rsid w:val="00385859"/>
    <w:rsid w:val="00385922"/>
    <w:rsid w:val="0038630A"/>
    <w:rsid w:val="00387338"/>
    <w:rsid w:val="00387C78"/>
    <w:rsid w:val="00392B09"/>
    <w:rsid w:val="00392E0E"/>
    <w:rsid w:val="00397D5E"/>
    <w:rsid w:val="003A28F6"/>
    <w:rsid w:val="003A315C"/>
    <w:rsid w:val="003A387C"/>
    <w:rsid w:val="003A3892"/>
    <w:rsid w:val="003A3E7C"/>
    <w:rsid w:val="003A4725"/>
    <w:rsid w:val="003A473E"/>
    <w:rsid w:val="003A5704"/>
    <w:rsid w:val="003A5FBA"/>
    <w:rsid w:val="003A621A"/>
    <w:rsid w:val="003A69D1"/>
    <w:rsid w:val="003B0102"/>
    <w:rsid w:val="003B1470"/>
    <w:rsid w:val="003B23F0"/>
    <w:rsid w:val="003B23FD"/>
    <w:rsid w:val="003B5F85"/>
    <w:rsid w:val="003B6E72"/>
    <w:rsid w:val="003C0194"/>
    <w:rsid w:val="003C0287"/>
    <w:rsid w:val="003C0BDC"/>
    <w:rsid w:val="003C0C1E"/>
    <w:rsid w:val="003C36B1"/>
    <w:rsid w:val="003C3AC1"/>
    <w:rsid w:val="003C425F"/>
    <w:rsid w:val="003C4D17"/>
    <w:rsid w:val="003C56EC"/>
    <w:rsid w:val="003C5F5F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4849"/>
    <w:rsid w:val="003E6EDB"/>
    <w:rsid w:val="003E7529"/>
    <w:rsid w:val="003F05E9"/>
    <w:rsid w:val="003F2180"/>
    <w:rsid w:val="003F231E"/>
    <w:rsid w:val="003F260F"/>
    <w:rsid w:val="003F34B1"/>
    <w:rsid w:val="003F4269"/>
    <w:rsid w:val="003F4F3B"/>
    <w:rsid w:val="003F55B3"/>
    <w:rsid w:val="003F66F9"/>
    <w:rsid w:val="00400A12"/>
    <w:rsid w:val="00400B37"/>
    <w:rsid w:val="00402C98"/>
    <w:rsid w:val="00402E23"/>
    <w:rsid w:val="00403665"/>
    <w:rsid w:val="00404110"/>
    <w:rsid w:val="00407181"/>
    <w:rsid w:val="00410955"/>
    <w:rsid w:val="00410E66"/>
    <w:rsid w:val="004110E8"/>
    <w:rsid w:val="00411BE8"/>
    <w:rsid w:val="0041377F"/>
    <w:rsid w:val="00415464"/>
    <w:rsid w:val="00416B90"/>
    <w:rsid w:val="00416CEB"/>
    <w:rsid w:val="0041765F"/>
    <w:rsid w:val="004212F8"/>
    <w:rsid w:val="00421993"/>
    <w:rsid w:val="004222A1"/>
    <w:rsid w:val="00422998"/>
    <w:rsid w:val="00422DD3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24B7"/>
    <w:rsid w:val="00442BB3"/>
    <w:rsid w:val="00445603"/>
    <w:rsid w:val="0044573B"/>
    <w:rsid w:val="00446037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3A14"/>
    <w:rsid w:val="004646B0"/>
    <w:rsid w:val="00467E8C"/>
    <w:rsid w:val="004710A0"/>
    <w:rsid w:val="00472274"/>
    <w:rsid w:val="004739FA"/>
    <w:rsid w:val="004740F2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93F25"/>
    <w:rsid w:val="00495806"/>
    <w:rsid w:val="0049647F"/>
    <w:rsid w:val="004A133C"/>
    <w:rsid w:val="004A3161"/>
    <w:rsid w:val="004A3FE6"/>
    <w:rsid w:val="004A6DE3"/>
    <w:rsid w:val="004A724B"/>
    <w:rsid w:val="004A7C18"/>
    <w:rsid w:val="004B0B57"/>
    <w:rsid w:val="004B1B98"/>
    <w:rsid w:val="004B29FD"/>
    <w:rsid w:val="004B36BF"/>
    <w:rsid w:val="004B4357"/>
    <w:rsid w:val="004B4C46"/>
    <w:rsid w:val="004C02DF"/>
    <w:rsid w:val="004C062C"/>
    <w:rsid w:val="004C0A11"/>
    <w:rsid w:val="004C0ED7"/>
    <w:rsid w:val="004C1D07"/>
    <w:rsid w:val="004C2DB2"/>
    <w:rsid w:val="004C55B2"/>
    <w:rsid w:val="004C6236"/>
    <w:rsid w:val="004C7835"/>
    <w:rsid w:val="004C7F49"/>
    <w:rsid w:val="004D170E"/>
    <w:rsid w:val="004D2444"/>
    <w:rsid w:val="004D28DB"/>
    <w:rsid w:val="004D2A6B"/>
    <w:rsid w:val="004D3425"/>
    <w:rsid w:val="004D4624"/>
    <w:rsid w:val="004D6E5B"/>
    <w:rsid w:val="004D7A0D"/>
    <w:rsid w:val="004D7C20"/>
    <w:rsid w:val="004E03E7"/>
    <w:rsid w:val="004E0511"/>
    <w:rsid w:val="004E0D4E"/>
    <w:rsid w:val="004E310B"/>
    <w:rsid w:val="004E4ED0"/>
    <w:rsid w:val="004E6B2C"/>
    <w:rsid w:val="004F02A1"/>
    <w:rsid w:val="004F21B9"/>
    <w:rsid w:val="004F2519"/>
    <w:rsid w:val="004F254D"/>
    <w:rsid w:val="004F2E25"/>
    <w:rsid w:val="004F4DB9"/>
    <w:rsid w:val="004F6E58"/>
    <w:rsid w:val="004F7251"/>
    <w:rsid w:val="005003C7"/>
    <w:rsid w:val="00503360"/>
    <w:rsid w:val="005033E3"/>
    <w:rsid w:val="00503D28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C76"/>
    <w:rsid w:val="00523F68"/>
    <w:rsid w:val="00524829"/>
    <w:rsid w:val="00525C96"/>
    <w:rsid w:val="00526AE7"/>
    <w:rsid w:val="005334DD"/>
    <w:rsid w:val="00533E4B"/>
    <w:rsid w:val="00535233"/>
    <w:rsid w:val="00536199"/>
    <w:rsid w:val="00537FF8"/>
    <w:rsid w:val="00540FAB"/>
    <w:rsid w:val="005421F6"/>
    <w:rsid w:val="00542594"/>
    <w:rsid w:val="00542963"/>
    <w:rsid w:val="00547549"/>
    <w:rsid w:val="005478C6"/>
    <w:rsid w:val="00547ED9"/>
    <w:rsid w:val="00550BB2"/>
    <w:rsid w:val="00551152"/>
    <w:rsid w:val="00552B08"/>
    <w:rsid w:val="00553ED6"/>
    <w:rsid w:val="005541D3"/>
    <w:rsid w:val="00554629"/>
    <w:rsid w:val="00555B10"/>
    <w:rsid w:val="00556E97"/>
    <w:rsid w:val="0055753E"/>
    <w:rsid w:val="00560E5C"/>
    <w:rsid w:val="00560F74"/>
    <w:rsid w:val="0056225F"/>
    <w:rsid w:val="005628F5"/>
    <w:rsid w:val="00562E11"/>
    <w:rsid w:val="005630FC"/>
    <w:rsid w:val="00564746"/>
    <w:rsid w:val="0056554F"/>
    <w:rsid w:val="00571071"/>
    <w:rsid w:val="005735FB"/>
    <w:rsid w:val="00575487"/>
    <w:rsid w:val="0057573F"/>
    <w:rsid w:val="00576017"/>
    <w:rsid w:val="00576392"/>
    <w:rsid w:val="0057764C"/>
    <w:rsid w:val="00581867"/>
    <w:rsid w:val="00581954"/>
    <w:rsid w:val="00582851"/>
    <w:rsid w:val="00585F21"/>
    <w:rsid w:val="005876F3"/>
    <w:rsid w:val="00590FEC"/>
    <w:rsid w:val="00591254"/>
    <w:rsid w:val="00593209"/>
    <w:rsid w:val="0059322A"/>
    <w:rsid w:val="005938C8"/>
    <w:rsid w:val="0059511D"/>
    <w:rsid w:val="005960D7"/>
    <w:rsid w:val="005A1766"/>
    <w:rsid w:val="005A286D"/>
    <w:rsid w:val="005A3D27"/>
    <w:rsid w:val="005A4416"/>
    <w:rsid w:val="005A44E8"/>
    <w:rsid w:val="005A480D"/>
    <w:rsid w:val="005A4CE2"/>
    <w:rsid w:val="005A576F"/>
    <w:rsid w:val="005A5C8E"/>
    <w:rsid w:val="005A6BF8"/>
    <w:rsid w:val="005A72CD"/>
    <w:rsid w:val="005B0101"/>
    <w:rsid w:val="005B0355"/>
    <w:rsid w:val="005B1869"/>
    <w:rsid w:val="005B26C0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2FFF"/>
    <w:rsid w:val="005D3E53"/>
    <w:rsid w:val="005D4991"/>
    <w:rsid w:val="005E0861"/>
    <w:rsid w:val="005E0DD7"/>
    <w:rsid w:val="005E1175"/>
    <w:rsid w:val="005E1380"/>
    <w:rsid w:val="005E1E19"/>
    <w:rsid w:val="005E3C53"/>
    <w:rsid w:val="005E3CCF"/>
    <w:rsid w:val="005E3DAC"/>
    <w:rsid w:val="005E44A5"/>
    <w:rsid w:val="005E4B16"/>
    <w:rsid w:val="005E4C45"/>
    <w:rsid w:val="005E4C4E"/>
    <w:rsid w:val="005E74C4"/>
    <w:rsid w:val="005E75CA"/>
    <w:rsid w:val="005F03A9"/>
    <w:rsid w:val="005F040F"/>
    <w:rsid w:val="005F21CE"/>
    <w:rsid w:val="005F24BB"/>
    <w:rsid w:val="005F571B"/>
    <w:rsid w:val="005F5A20"/>
    <w:rsid w:val="006001A5"/>
    <w:rsid w:val="006008E8"/>
    <w:rsid w:val="00601D31"/>
    <w:rsid w:val="0060302D"/>
    <w:rsid w:val="006031F4"/>
    <w:rsid w:val="006033FE"/>
    <w:rsid w:val="00605B8C"/>
    <w:rsid w:val="0060632E"/>
    <w:rsid w:val="00606D23"/>
    <w:rsid w:val="00610427"/>
    <w:rsid w:val="00610C6A"/>
    <w:rsid w:val="00611AE3"/>
    <w:rsid w:val="0061235E"/>
    <w:rsid w:val="0061293B"/>
    <w:rsid w:val="00612FE7"/>
    <w:rsid w:val="00613FD0"/>
    <w:rsid w:val="006140D6"/>
    <w:rsid w:val="00614112"/>
    <w:rsid w:val="006144B9"/>
    <w:rsid w:val="006156DB"/>
    <w:rsid w:val="0061590B"/>
    <w:rsid w:val="00623111"/>
    <w:rsid w:val="0062363B"/>
    <w:rsid w:val="00623E74"/>
    <w:rsid w:val="0062575B"/>
    <w:rsid w:val="0062615D"/>
    <w:rsid w:val="0062764E"/>
    <w:rsid w:val="006319DC"/>
    <w:rsid w:val="00631E6B"/>
    <w:rsid w:val="00637BE7"/>
    <w:rsid w:val="006403B2"/>
    <w:rsid w:val="00640D64"/>
    <w:rsid w:val="006421E1"/>
    <w:rsid w:val="00642822"/>
    <w:rsid w:val="00642E65"/>
    <w:rsid w:val="006444D8"/>
    <w:rsid w:val="00644F85"/>
    <w:rsid w:val="00645530"/>
    <w:rsid w:val="006465BB"/>
    <w:rsid w:val="00646988"/>
    <w:rsid w:val="0064766C"/>
    <w:rsid w:val="00650D7C"/>
    <w:rsid w:val="0065212D"/>
    <w:rsid w:val="00652508"/>
    <w:rsid w:val="00652E57"/>
    <w:rsid w:val="006556BF"/>
    <w:rsid w:val="006609FE"/>
    <w:rsid w:val="00660C31"/>
    <w:rsid w:val="00660CF9"/>
    <w:rsid w:val="00661D19"/>
    <w:rsid w:val="006620C0"/>
    <w:rsid w:val="00663BC3"/>
    <w:rsid w:val="00664560"/>
    <w:rsid w:val="00665DC4"/>
    <w:rsid w:val="00667049"/>
    <w:rsid w:val="00673055"/>
    <w:rsid w:val="00675295"/>
    <w:rsid w:val="006779C6"/>
    <w:rsid w:val="006810E6"/>
    <w:rsid w:val="00681AD4"/>
    <w:rsid w:val="00681B3F"/>
    <w:rsid w:val="006831C0"/>
    <w:rsid w:val="00683B6C"/>
    <w:rsid w:val="00683DF9"/>
    <w:rsid w:val="0068434D"/>
    <w:rsid w:val="00684488"/>
    <w:rsid w:val="00685D05"/>
    <w:rsid w:val="00685E89"/>
    <w:rsid w:val="00686037"/>
    <w:rsid w:val="00686AA3"/>
    <w:rsid w:val="00687DC4"/>
    <w:rsid w:val="00687E70"/>
    <w:rsid w:val="00691CC8"/>
    <w:rsid w:val="00692AB7"/>
    <w:rsid w:val="00692E59"/>
    <w:rsid w:val="006940A1"/>
    <w:rsid w:val="00694446"/>
    <w:rsid w:val="00694D58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6633"/>
    <w:rsid w:val="006B6B20"/>
    <w:rsid w:val="006B79FA"/>
    <w:rsid w:val="006C0347"/>
    <w:rsid w:val="006C036D"/>
    <w:rsid w:val="006C1511"/>
    <w:rsid w:val="006C18FE"/>
    <w:rsid w:val="006C3260"/>
    <w:rsid w:val="006C43D4"/>
    <w:rsid w:val="006C4DB3"/>
    <w:rsid w:val="006C6F42"/>
    <w:rsid w:val="006C7531"/>
    <w:rsid w:val="006D0C82"/>
    <w:rsid w:val="006D183C"/>
    <w:rsid w:val="006D32AB"/>
    <w:rsid w:val="006D3BF7"/>
    <w:rsid w:val="006D4580"/>
    <w:rsid w:val="006D62FA"/>
    <w:rsid w:val="006E25C4"/>
    <w:rsid w:val="006E3CD0"/>
    <w:rsid w:val="006E524C"/>
    <w:rsid w:val="006E7E0A"/>
    <w:rsid w:val="006F270C"/>
    <w:rsid w:val="006F429E"/>
    <w:rsid w:val="006F4B54"/>
    <w:rsid w:val="006F4BED"/>
    <w:rsid w:val="006F580F"/>
    <w:rsid w:val="006F68CA"/>
    <w:rsid w:val="006F7A3F"/>
    <w:rsid w:val="007000F4"/>
    <w:rsid w:val="007034FF"/>
    <w:rsid w:val="00703A05"/>
    <w:rsid w:val="00703E64"/>
    <w:rsid w:val="00704837"/>
    <w:rsid w:val="00704D65"/>
    <w:rsid w:val="00706292"/>
    <w:rsid w:val="007067F2"/>
    <w:rsid w:val="007079D5"/>
    <w:rsid w:val="00707BA6"/>
    <w:rsid w:val="00713386"/>
    <w:rsid w:val="00714997"/>
    <w:rsid w:val="00715C12"/>
    <w:rsid w:val="00715FCA"/>
    <w:rsid w:val="00720635"/>
    <w:rsid w:val="0072214A"/>
    <w:rsid w:val="00724AF5"/>
    <w:rsid w:val="00726895"/>
    <w:rsid w:val="007278C0"/>
    <w:rsid w:val="00730880"/>
    <w:rsid w:val="0073112A"/>
    <w:rsid w:val="00731807"/>
    <w:rsid w:val="00732EE6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2D65"/>
    <w:rsid w:val="00742E9F"/>
    <w:rsid w:val="007430AB"/>
    <w:rsid w:val="007518AE"/>
    <w:rsid w:val="00752152"/>
    <w:rsid w:val="007545E1"/>
    <w:rsid w:val="007619EE"/>
    <w:rsid w:val="0076265B"/>
    <w:rsid w:val="00762993"/>
    <w:rsid w:val="0076329F"/>
    <w:rsid w:val="0076370E"/>
    <w:rsid w:val="0076471D"/>
    <w:rsid w:val="007703C6"/>
    <w:rsid w:val="00771AA1"/>
    <w:rsid w:val="007723F2"/>
    <w:rsid w:val="00774BBB"/>
    <w:rsid w:val="007802C0"/>
    <w:rsid w:val="00780C03"/>
    <w:rsid w:val="007835CB"/>
    <w:rsid w:val="00784370"/>
    <w:rsid w:val="0078576C"/>
    <w:rsid w:val="00785BC6"/>
    <w:rsid w:val="00786BF6"/>
    <w:rsid w:val="007878F9"/>
    <w:rsid w:val="0079050B"/>
    <w:rsid w:val="00790554"/>
    <w:rsid w:val="00790F2C"/>
    <w:rsid w:val="007924F5"/>
    <w:rsid w:val="007931D1"/>
    <w:rsid w:val="007A0D22"/>
    <w:rsid w:val="007A0D7E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1C11"/>
    <w:rsid w:val="007C3032"/>
    <w:rsid w:val="007C6847"/>
    <w:rsid w:val="007C6918"/>
    <w:rsid w:val="007C7775"/>
    <w:rsid w:val="007C78FE"/>
    <w:rsid w:val="007D1172"/>
    <w:rsid w:val="007D20AC"/>
    <w:rsid w:val="007D27B3"/>
    <w:rsid w:val="007D36CF"/>
    <w:rsid w:val="007D4707"/>
    <w:rsid w:val="007D5194"/>
    <w:rsid w:val="007E0672"/>
    <w:rsid w:val="007E0B4C"/>
    <w:rsid w:val="007E200C"/>
    <w:rsid w:val="007E2A6F"/>
    <w:rsid w:val="007E3D22"/>
    <w:rsid w:val="007E4BDE"/>
    <w:rsid w:val="007E50DC"/>
    <w:rsid w:val="007E52CF"/>
    <w:rsid w:val="007E5E96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1576"/>
    <w:rsid w:val="00801C5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2ED"/>
    <w:rsid w:val="008157B8"/>
    <w:rsid w:val="008172CF"/>
    <w:rsid w:val="00822243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62FF"/>
    <w:rsid w:val="00826444"/>
    <w:rsid w:val="0083185E"/>
    <w:rsid w:val="00831DEA"/>
    <w:rsid w:val="0083328E"/>
    <w:rsid w:val="008342B1"/>
    <w:rsid w:val="0083644F"/>
    <w:rsid w:val="00840325"/>
    <w:rsid w:val="008404AB"/>
    <w:rsid w:val="00840517"/>
    <w:rsid w:val="00840D70"/>
    <w:rsid w:val="008442DA"/>
    <w:rsid w:val="00844DCE"/>
    <w:rsid w:val="008456F9"/>
    <w:rsid w:val="008459FA"/>
    <w:rsid w:val="00845FFD"/>
    <w:rsid w:val="008471B3"/>
    <w:rsid w:val="008500E1"/>
    <w:rsid w:val="00850B5E"/>
    <w:rsid w:val="00853A9C"/>
    <w:rsid w:val="00853C98"/>
    <w:rsid w:val="00853E07"/>
    <w:rsid w:val="008610E1"/>
    <w:rsid w:val="008623F5"/>
    <w:rsid w:val="0086269C"/>
    <w:rsid w:val="00863838"/>
    <w:rsid w:val="0086610F"/>
    <w:rsid w:val="0086673C"/>
    <w:rsid w:val="00866B5E"/>
    <w:rsid w:val="00867597"/>
    <w:rsid w:val="00871F45"/>
    <w:rsid w:val="00873FBA"/>
    <w:rsid w:val="00874936"/>
    <w:rsid w:val="00874B4C"/>
    <w:rsid w:val="008750EF"/>
    <w:rsid w:val="00876D1F"/>
    <w:rsid w:val="00880741"/>
    <w:rsid w:val="00880C8C"/>
    <w:rsid w:val="0088182D"/>
    <w:rsid w:val="00881CC9"/>
    <w:rsid w:val="008830A3"/>
    <w:rsid w:val="00883DC1"/>
    <w:rsid w:val="008857E2"/>
    <w:rsid w:val="008873B8"/>
    <w:rsid w:val="00887756"/>
    <w:rsid w:val="00890195"/>
    <w:rsid w:val="00890C90"/>
    <w:rsid w:val="00891A02"/>
    <w:rsid w:val="00892F62"/>
    <w:rsid w:val="00893699"/>
    <w:rsid w:val="00895664"/>
    <w:rsid w:val="00897C53"/>
    <w:rsid w:val="008A00B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3437"/>
    <w:rsid w:val="008B3A0C"/>
    <w:rsid w:val="008B4667"/>
    <w:rsid w:val="008B5B34"/>
    <w:rsid w:val="008B617E"/>
    <w:rsid w:val="008B7A09"/>
    <w:rsid w:val="008C014F"/>
    <w:rsid w:val="008C0A6D"/>
    <w:rsid w:val="008C0E87"/>
    <w:rsid w:val="008C2816"/>
    <w:rsid w:val="008C4376"/>
    <w:rsid w:val="008C4C14"/>
    <w:rsid w:val="008C5FAE"/>
    <w:rsid w:val="008C69C7"/>
    <w:rsid w:val="008D0C74"/>
    <w:rsid w:val="008D3379"/>
    <w:rsid w:val="008D3525"/>
    <w:rsid w:val="008D3589"/>
    <w:rsid w:val="008D3A3B"/>
    <w:rsid w:val="008D428D"/>
    <w:rsid w:val="008D4777"/>
    <w:rsid w:val="008D52F7"/>
    <w:rsid w:val="008E07B7"/>
    <w:rsid w:val="008E13FE"/>
    <w:rsid w:val="008E160C"/>
    <w:rsid w:val="008E1C22"/>
    <w:rsid w:val="008E2D90"/>
    <w:rsid w:val="008E331D"/>
    <w:rsid w:val="008E4315"/>
    <w:rsid w:val="008E4C93"/>
    <w:rsid w:val="008E5ECB"/>
    <w:rsid w:val="008E66F3"/>
    <w:rsid w:val="008E6F60"/>
    <w:rsid w:val="008F01DB"/>
    <w:rsid w:val="008F1516"/>
    <w:rsid w:val="008F20BD"/>
    <w:rsid w:val="008F2D5B"/>
    <w:rsid w:val="008F34BC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C2"/>
    <w:rsid w:val="00905FDF"/>
    <w:rsid w:val="00906EDB"/>
    <w:rsid w:val="00907D52"/>
    <w:rsid w:val="00910357"/>
    <w:rsid w:val="009106BD"/>
    <w:rsid w:val="00910ACD"/>
    <w:rsid w:val="00911C0C"/>
    <w:rsid w:val="00913185"/>
    <w:rsid w:val="009145D0"/>
    <w:rsid w:val="00917D7F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3461F"/>
    <w:rsid w:val="0093610F"/>
    <w:rsid w:val="00941B7D"/>
    <w:rsid w:val="00942368"/>
    <w:rsid w:val="00942732"/>
    <w:rsid w:val="0094279D"/>
    <w:rsid w:val="00942923"/>
    <w:rsid w:val="00944670"/>
    <w:rsid w:val="00946523"/>
    <w:rsid w:val="00946C92"/>
    <w:rsid w:val="009477A8"/>
    <w:rsid w:val="00947A39"/>
    <w:rsid w:val="00950443"/>
    <w:rsid w:val="00950C47"/>
    <w:rsid w:val="009513B4"/>
    <w:rsid w:val="00951630"/>
    <w:rsid w:val="00952157"/>
    <w:rsid w:val="00953F27"/>
    <w:rsid w:val="00955549"/>
    <w:rsid w:val="00955555"/>
    <w:rsid w:val="00956A98"/>
    <w:rsid w:val="00956E37"/>
    <w:rsid w:val="00961D6A"/>
    <w:rsid w:val="009629C6"/>
    <w:rsid w:val="00964E8F"/>
    <w:rsid w:val="009668F7"/>
    <w:rsid w:val="009707AF"/>
    <w:rsid w:val="00971469"/>
    <w:rsid w:val="00972D6F"/>
    <w:rsid w:val="009739D5"/>
    <w:rsid w:val="00973B7C"/>
    <w:rsid w:val="009753A9"/>
    <w:rsid w:val="00975807"/>
    <w:rsid w:val="00975F31"/>
    <w:rsid w:val="0097733C"/>
    <w:rsid w:val="00977705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87195"/>
    <w:rsid w:val="009919C5"/>
    <w:rsid w:val="009A15CC"/>
    <w:rsid w:val="009A1BA7"/>
    <w:rsid w:val="009A1EE6"/>
    <w:rsid w:val="009A22F4"/>
    <w:rsid w:val="009A2B8E"/>
    <w:rsid w:val="009A2D96"/>
    <w:rsid w:val="009A532C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666"/>
    <w:rsid w:val="009E1869"/>
    <w:rsid w:val="009E25F0"/>
    <w:rsid w:val="009E2C46"/>
    <w:rsid w:val="009E37C9"/>
    <w:rsid w:val="009E42D7"/>
    <w:rsid w:val="009E4631"/>
    <w:rsid w:val="009E467D"/>
    <w:rsid w:val="009E58F5"/>
    <w:rsid w:val="009F019A"/>
    <w:rsid w:val="009F01EC"/>
    <w:rsid w:val="009F05FF"/>
    <w:rsid w:val="009F0F0D"/>
    <w:rsid w:val="009F469F"/>
    <w:rsid w:val="009F51E8"/>
    <w:rsid w:val="009F692F"/>
    <w:rsid w:val="009F69E6"/>
    <w:rsid w:val="009F7680"/>
    <w:rsid w:val="00A00E54"/>
    <w:rsid w:val="00A0137B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91F"/>
    <w:rsid w:val="00A17A87"/>
    <w:rsid w:val="00A200B6"/>
    <w:rsid w:val="00A208EE"/>
    <w:rsid w:val="00A2211D"/>
    <w:rsid w:val="00A238D7"/>
    <w:rsid w:val="00A23C34"/>
    <w:rsid w:val="00A249EE"/>
    <w:rsid w:val="00A26A64"/>
    <w:rsid w:val="00A26E6A"/>
    <w:rsid w:val="00A30861"/>
    <w:rsid w:val="00A315E1"/>
    <w:rsid w:val="00A320D5"/>
    <w:rsid w:val="00A33068"/>
    <w:rsid w:val="00A334BE"/>
    <w:rsid w:val="00A33EC7"/>
    <w:rsid w:val="00A33F1E"/>
    <w:rsid w:val="00A346F9"/>
    <w:rsid w:val="00A3510E"/>
    <w:rsid w:val="00A3523B"/>
    <w:rsid w:val="00A35787"/>
    <w:rsid w:val="00A367FF"/>
    <w:rsid w:val="00A377D9"/>
    <w:rsid w:val="00A40BA7"/>
    <w:rsid w:val="00A40D6F"/>
    <w:rsid w:val="00A426F7"/>
    <w:rsid w:val="00A43E5B"/>
    <w:rsid w:val="00A44520"/>
    <w:rsid w:val="00A44CC9"/>
    <w:rsid w:val="00A453DC"/>
    <w:rsid w:val="00A45F21"/>
    <w:rsid w:val="00A46C84"/>
    <w:rsid w:val="00A470D2"/>
    <w:rsid w:val="00A474A7"/>
    <w:rsid w:val="00A547B6"/>
    <w:rsid w:val="00A57CAD"/>
    <w:rsid w:val="00A60DB4"/>
    <w:rsid w:val="00A611B7"/>
    <w:rsid w:val="00A61432"/>
    <w:rsid w:val="00A61C1B"/>
    <w:rsid w:val="00A63B13"/>
    <w:rsid w:val="00A63BC4"/>
    <w:rsid w:val="00A63E6F"/>
    <w:rsid w:val="00A63E88"/>
    <w:rsid w:val="00A64E81"/>
    <w:rsid w:val="00A658F5"/>
    <w:rsid w:val="00A66521"/>
    <w:rsid w:val="00A71608"/>
    <w:rsid w:val="00A717C5"/>
    <w:rsid w:val="00A724A9"/>
    <w:rsid w:val="00A73674"/>
    <w:rsid w:val="00A73E87"/>
    <w:rsid w:val="00A80C04"/>
    <w:rsid w:val="00A80C20"/>
    <w:rsid w:val="00A80CC2"/>
    <w:rsid w:val="00A81AE3"/>
    <w:rsid w:val="00A81D8D"/>
    <w:rsid w:val="00A822F5"/>
    <w:rsid w:val="00A82C4F"/>
    <w:rsid w:val="00A83404"/>
    <w:rsid w:val="00A84611"/>
    <w:rsid w:val="00A854E7"/>
    <w:rsid w:val="00A85AD7"/>
    <w:rsid w:val="00A868DD"/>
    <w:rsid w:val="00A9007B"/>
    <w:rsid w:val="00A9072D"/>
    <w:rsid w:val="00A90731"/>
    <w:rsid w:val="00A912B4"/>
    <w:rsid w:val="00A91725"/>
    <w:rsid w:val="00A92237"/>
    <w:rsid w:val="00A940F1"/>
    <w:rsid w:val="00A94AA3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4690"/>
    <w:rsid w:val="00AB4C43"/>
    <w:rsid w:val="00AB66B7"/>
    <w:rsid w:val="00AB799A"/>
    <w:rsid w:val="00AB7DCD"/>
    <w:rsid w:val="00AB7DDA"/>
    <w:rsid w:val="00AC137E"/>
    <w:rsid w:val="00AC14CD"/>
    <w:rsid w:val="00AC3516"/>
    <w:rsid w:val="00AC3CE5"/>
    <w:rsid w:val="00AC4875"/>
    <w:rsid w:val="00AC4CD5"/>
    <w:rsid w:val="00AC5E8D"/>
    <w:rsid w:val="00AC787C"/>
    <w:rsid w:val="00AC78CC"/>
    <w:rsid w:val="00AC7DF5"/>
    <w:rsid w:val="00AD1F6E"/>
    <w:rsid w:val="00AD3AB8"/>
    <w:rsid w:val="00AD4FEC"/>
    <w:rsid w:val="00AD7D18"/>
    <w:rsid w:val="00AE0347"/>
    <w:rsid w:val="00AE26AD"/>
    <w:rsid w:val="00AE2FD9"/>
    <w:rsid w:val="00AE3D3B"/>
    <w:rsid w:val="00AE415F"/>
    <w:rsid w:val="00AE4A1A"/>
    <w:rsid w:val="00AF060F"/>
    <w:rsid w:val="00AF0937"/>
    <w:rsid w:val="00AF1A2A"/>
    <w:rsid w:val="00AF24B4"/>
    <w:rsid w:val="00AF27E1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62B7"/>
    <w:rsid w:val="00B27899"/>
    <w:rsid w:val="00B2790D"/>
    <w:rsid w:val="00B27C4E"/>
    <w:rsid w:val="00B315CD"/>
    <w:rsid w:val="00B3164F"/>
    <w:rsid w:val="00B3317F"/>
    <w:rsid w:val="00B33236"/>
    <w:rsid w:val="00B33D61"/>
    <w:rsid w:val="00B33E1D"/>
    <w:rsid w:val="00B356FE"/>
    <w:rsid w:val="00B368DF"/>
    <w:rsid w:val="00B409C6"/>
    <w:rsid w:val="00B40EB8"/>
    <w:rsid w:val="00B43ACA"/>
    <w:rsid w:val="00B470CE"/>
    <w:rsid w:val="00B5180A"/>
    <w:rsid w:val="00B51E1F"/>
    <w:rsid w:val="00B533B8"/>
    <w:rsid w:val="00B546A4"/>
    <w:rsid w:val="00B54921"/>
    <w:rsid w:val="00B550F0"/>
    <w:rsid w:val="00B55E17"/>
    <w:rsid w:val="00B56D8F"/>
    <w:rsid w:val="00B5716E"/>
    <w:rsid w:val="00B60C71"/>
    <w:rsid w:val="00B61D17"/>
    <w:rsid w:val="00B61F28"/>
    <w:rsid w:val="00B62558"/>
    <w:rsid w:val="00B626CB"/>
    <w:rsid w:val="00B6511B"/>
    <w:rsid w:val="00B6759E"/>
    <w:rsid w:val="00B67709"/>
    <w:rsid w:val="00B67831"/>
    <w:rsid w:val="00B714BE"/>
    <w:rsid w:val="00B727EF"/>
    <w:rsid w:val="00B72924"/>
    <w:rsid w:val="00B72C18"/>
    <w:rsid w:val="00B74CDF"/>
    <w:rsid w:val="00B75949"/>
    <w:rsid w:val="00B77077"/>
    <w:rsid w:val="00B801DF"/>
    <w:rsid w:val="00B803EA"/>
    <w:rsid w:val="00B80D4A"/>
    <w:rsid w:val="00B80D94"/>
    <w:rsid w:val="00B8137B"/>
    <w:rsid w:val="00B831D0"/>
    <w:rsid w:val="00B838ED"/>
    <w:rsid w:val="00B83FEF"/>
    <w:rsid w:val="00B84414"/>
    <w:rsid w:val="00B85EB9"/>
    <w:rsid w:val="00B90329"/>
    <w:rsid w:val="00B90D8F"/>
    <w:rsid w:val="00B90F7B"/>
    <w:rsid w:val="00B9159C"/>
    <w:rsid w:val="00B91AF4"/>
    <w:rsid w:val="00B92A40"/>
    <w:rsid w:val="00B92ED5"/>
    <w:rsid w:val="00B93ED8"/>
    <w:rsid w:val="00B956B8"/>
    <w:rsid w:val="00B95C38"/>
    <w:rsid w:val="00B97156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475A"/>
    <w:rsid w:val="00BB55B4"/>
    <w:rsid w:val="00BB5610"/>
    <w:rsid w:val="00BB5FF2"/>
    <w:rsid w:val="00BB6896"/>
    <w:rsid w:val="00BB6F44"/>
    <w:rsid w:val="00BC27F5"/>
    <w:rsid w:val="00BC6F74"/>
    <w:rsid w:val="00BC754B"/>
    <w:rsid w:val="00BD1A9A"/>
    <w:rsid w:val="00BD226E"/>
    <w:rsid w:val="00BD2897"/>
    <w:rsid w:val="00BD3119"/>
    <w:rsid w:val="00BD3E3E"/>
    <w:rsid w:val="00BD4372"/>
    <w:rsid w:val="00BD4449"/>
    <w:rsid w:val="00BD4B9D"/>
    <w:rsid w:val="00BD50D1"/>
    <w:rsid w:val="00BD5506"/>
    <w:rsid w:val="00BD6387"/>
    <w:rsid w:val="00BD7F19"/>
    <w:rsid w:val="00BE08CE"/>
    <w:rsid w:val="00BE0BD2"/>
    <w:rsid w:val="00BE1AC2"/>
    <w:rsid w:val="00BE239B"/>
    <w:rsid w:val="00BE356C"/>
    <w:rsid w:val="00BE3916"/>
    <w:rsid w:val="00BE5D6C"/>
    <w:rsid w:val="00BE6951"/>
    <w:rsid w:val="00BF0C53"/>
    <w:rsid w:val="00BF0CC0"/>
    <w:rsid w:val="00BF1161"/>
    <w:rsid w:val="00BF12EC"/>
    <w:rsid w:val="00BF1CBE"/>
    <w:rsid w:val="00BF3221"/>
    <w:rsid w:val="00BF38EA"/>
    <w:rsid w:val="00BF4B73"/>
    <w:rsid w:val="00BF655B"/>
    <w:rsid w:val="00BF7A1F"/>
    <w:rsid w:val="00C00E66"/>
    <w:rsid w:val="00C04CE7"/>
    <w:rsid w:val="00C05A86"/>
    <w:rsid w:val="00C06484"/>
    <w:rsid w:val="00C064DA"/>
    <w:rsid w:val="00C1027C"/>
    <w:rsid w:val="00C11028"/>
    <w:rsid w:val="00C1147E"/>
    <w:rsid w:val="00C116BB"/>
    <w:rsid w:val="00C117C1"/>
    <w:rsid w:val="00C135AB"/>
    <w:rsid w:val="00C13BDA"/>
    <w:rsid w:val="00C14A6E"/>
    <w:rsid w:val="00C15225"/>
    <w:rsid w:val="00C15696"/>
    <w:rsid w:val="00C15766"/>
    <w:rsid w:val="00C201F9"/>
    <w:rsid w:val="00C22A26"/>
    <w:rsid w:val="00C2301A"/>
    <w:rsid w:val="00C23B7A"/>
    <w:rsid w:val="00C311C9"/>
    <w:rsid w:val="00C335A6"/>
    <w:rsid w:val="00C34E62"/>
    <w:rsid w:val="00C3510E"/>
    <w:rsid w:val="00C3578C"/>
    <w:rsid w:val="00C3616A"/>
    <w:rsid w:val="00C36D7E"/>
    <w:rsid w:val="00C406EB"/>
    <w:rsid w:val="00C40D10"/>
    <w:rsid w:val="00C410A7"/>
    <w:rsid w:val="00C4448A"/>
    <w:rsid w:val="00C45E4D"/>
    <w:rsid w:val="00C47CE1"/>
    <w:rsid w:val="00C50C07"/>
    <w:rsid w:val="00C50E0F"/>
    <w:rsid w:val="00C51336"/>
    <w:rsid w:val="00C52A1E"/>
    <w:rsid w:val="00C5492D"/>
    <w:rsid w:val="00C54C50"/>
    <w:rsid w:val="00C55722"/>
    <w:rsid w:val="00C55921"/>
    <w:rsid w:val="00C5600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2A34"/>
    <w:rsid w:val="00C82CE8"/>
    <w:rsid w:val="00C82D85"/>
    <w:rsid w:val="00C841D8"/>
    <w:rsid w:val="00C846DE"/>
    <w:rsid w:val="00C855E0"/>
    <w:rsid w:val="00C86991"/>
    <w:rsid w:val="00C90566"/>
    <w:rsid w:val="00C91747"/>
    <w:rsid w:val="00C917E6"/>
    <w:rsid w:val="00C91987"/>
    <w:rsid w:val="00C91BB0"/>
    <w:rsid w:val="00C9365E"/>
    <w:rsid w:val="00C93F33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5434"/>
    <w:rsid w:val="00CA663C"/>
    <w:rsid w:val="00CA742A"/>
    <w:rsid w:val="00CB041C"/>
    <w:rsid w:val="00CB0BA0"/>
    <w:rsid w:val="00CB18DE"/>
    <w:rsid w:val="00CB1E60"/>
    <w:rsid w:val="00CB5179"/>
    <w:rsid w:val="00CB7A50"/>
    <w:rsid w:val="00CC19B4"/>
    <w:rsid w:val="00CC1A46"/>
    <w:rsid w:val="00CC4A28"/>
    <w:rsid w:val="00CC4A56"/>
    <w:rsid w:val="00CC7AC4"/>
    <w:rsid w:val="00CC7CD4"/>
    <w:rsid w:val="00CC7D7E"/>
    <w:rsid w:val="00CD05C2"/>
    <w:rsid w:val="00CD269B"/>
    <w:rsid w:val="00CD30FD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F0D"/>
    <w:rsid w:val="00CE55DB"/>
    <w:rsid w:val="00CE783E"/>
    <w:rsid w:val="00CF1A70"/>
    <w:rsid w:val="00CF24C6"/>
    <w:rsid w:val="00CF3BA3"/>
    <w:rsid w:val="00CF4208"/>
    <w:rsid w:val="00CF5B23"/>
    <w:rsid w:val="00CF6BE2"/>
    <w:rsid w:val="00CF70F8"/>
    <w:rsid w:val="00D00EB1"/>
    <w:rsid w:val="00D02CC6"/>
    <w:rsid w:val="00D03838"/>
    <w:rsid w:val="00D04A42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79D"/>
    <w:rsid w:val="00D15B24"/>
    <w:rsid w:val="00D17629"/>
    <w:rsid w:val="00D21444"/>
    <w:rsid w:val="00D21AB4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3554"/>
    <w:rsid w:val="00D34387"/>
    <w:rsid w:val="00D36055"/>
    <w:rsid w:val="00D36426"/>
    <w:rsid w:val="00D3678E"/>
    <w:rsid w:val="00D36DAB"/>
    <w:rsid w:val="00D41591"/>
    <w:rsid w:val="00D41AA6"/>
    <w:rsid w:val="00D41F3A"/>
    <w:rsid w:val="00D44675"/>
    <w:rsid w:val="00D45B15"/>
    <w:rsid w:val="00D4695B"/>
    <w:rsid w:val="00D50E9C"/>
    <w:rsid w:val="00D5275E"/>
    <w:rsid w:val="00D531C6"/>
    <w:rsid w:val="00D53843"/>
    <w:rsid w:val="00D53CD0"/>
    <w:rsid w:val="00D56B18"/>
    <w:rsid w:val="00D603D8"/>
    <w:rsid w:val="00D6071C"/>
    <w:rsid w:val="00D60A28"/>
    <w:rsid w:val="00D60C63"/>
    <w:rsid w:val="00D63E6B"/>
    <w:rsid w:val="00D64000"/>
    <w:rsid w:val="00D6516C"/>
    <w:rsid w:val="00D65BB3"/>
    <w:rsid w:val="00D65DD3"/>
    <w:rsid w:val="00D667B2"/>
    <w:rsid w:val="00D67809"/>
    <w:rsid w:val="00D70418"/>
    <w:rsid w:val="00D711C6"/>
    <w:rsid w:val="00D71C1E"/>
    <w:rsid w:val="00D71CAB"/>
    <w:rsid w:val="00D71FF0"/>
    <w:rsid w:val="00D72338"/>
    <w:rsid w:val="00D7318C"/>
    <w:rsid w:val="00D77A90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1EB6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4C4B"/>
    <w:rsid w:val="00DA57C1"/>
    <w:rsid w:val="00DA71E3"/>
    <w:rsid w:val="00DA7C04"/>
    <w:rsid w:val="00DB0A50"/>
    <w:rsid w:val="00DB221E"/>
    <w:rsid w:val="00DB3DD1"/>
    <w:rsid w:val="00DB4568"/>
    <w:rsid w:val="00DB491C"/>
    <w:rsid w:val="00DB549B"/>
    <w:rsid w:val="00DB5C39"/>
    <w:rsid w:val="00DB5DB8"/>
    <w:rsid w:val="00DB5F14"/>
    <w:rsid w:val="00DC059E"/>
    <w:rsid w:val="00DC06B9"/>
    <w:rsid w:val="00DC0ADE"/>
    <w:rsid w:val="00DC0C41"/>
    <w:rsid w:val="00DC0E70"/>
    <w:rsid w:val="00DC1B14"/>
    <w:rsid w:val="00DC3661"/>
    <w:rsid w:val="00DC36CC"/>
    <w:rsid w:val="00DC389F"/>
    <w:rsid w:val="00DC5B20"/>
    <w:rsid w:val="00DC5B8F"/>
    <w:rsid w:val="00DC5EEE"/>
    <w:rsid w:val="00DC61BC"/>
    <w:rsid w:val="00DC6602"/>
    <w:rsid w:val="00DD0114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8AA"/>
    <w:rsid w:val="00DE6AB5"/>
    <w:rsid w:val="00DF0165"/>
    <w:rsid w:val="00DF01FF"/>
    <w:rsid w:val="00DF0EF7"/>
    <w:rsid w:val="00DF176B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20EC"/>
    <w:rsid w:val="00E0457F"/>
    <w:rsid w:val="00E05A0A"/>
    <w:rsid w:val="00E10EF4"/>
    <w:rsid w:val="00E11486"/>
    <w:rsid w:val="00E11733"/>
    <w:rsid w:val="00E13A1E"/>
    <w:rsid w:val="00E159F1"/>
    <w:rsid w:val="00E15DBC"/>
    <w:rsid w:val="00E1725A"/>
    <w:rsid w:val="00E20029"/>
    <w:rsid w:val="00E20DC1"/>
    <w:rsid w:val="00E23982"/>
    <w:rsid w:val="00E23A48"/>
    <w:rsid w:val="00E2462A"/>
    <w:rsid w:val="00E24912"/>
    <w:rsid w:val="00E24CB3"/>
    <w:rsid w:val="00E25D68"/>
    <w:rsid w:val="00E34A32"/>
    <w:rsid w:val="00E361C2"/>
    <w:rsid w:val="00E36B30"/>
    <w:rsid w:val="00E40DA1"/>
    <w:rsid w:val="00E42D39"/>
    <w:rsid w:val="00E44182"/>
    <w:rsid w:val="00E44D27"/>
    <w:rsid w:val="00E45830"/>
    <w:rsid w:val="00E46202"/>
    <w:rsid w:val="00E4794F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106"/>
    <w:rsid w:val="00E62D8D"/>
    <w:rsid w:val="00E62E2A"/>
    <w:rsid w:val="00E63E71"/>
    <w:rsid w:val="00E63E84"/>
    <w:rsid w:val="00E6555B"/>
    <w:rsid w:val="00E6621D"/>
    <w:rsid w:val="00E67F30"/>
    <w:rsid w:val="00E70BDA"/>
    <w:rsid w:val="00E70BF2"/>
    <w:rsid w:val="00E72DE9"/>
    <w:rsid w:val="00E7366A"/>
    <w:rsid w:val="00E753AA"/>
    <w:rsid w:val="00E757F3"/>
    <w:rsid w:val="00E7627F"/>
    <w:rsid w:val="00E76480"/>
    <w:rsid w:val="00E77164"/>
    <w:rsid w:val="00E772C0"/>
    <w:rsid w:val="00E77316"/>
    <w:rsid w:val="00E7755F"/>
    <w:rsid w:val="00E81468"/>
    <w:rsid w:val="00E8172B"/>
    <w:rsid w:val="00E8395F"/>
    <w:rsid w:val="00E83EB3"/>
    <w:rsid w:val="00E84102"/>
    <w:rsid w:val="00E868FD"/>
    <w:rsid w:val="00E871F4"/>
    <w:rsid w:val="00E92445"/>
    <w:rsid w:val="00E928C6"/>
    <w:rsid w:val="00E93249"/>
    <w:rsid w:val="00E952A0"/>
    <w:rsid w:val="00E95726"/>
    <w:rsid w:val="00E95E33"/>
    <w:rsid w:val="00E96D11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39C0"/>
    <w:rsid w:val="00EC682C"/>
    <w:rsid w:val="00EC7035"/>
    <w:rsid w:val="00EC728B"/>
    <w:rsid w:val="00EC7E9A"/>
    <w:rsid w:val="00ED24D4"/>
    <w:rsid w:val="00ED53A7"/>
    <w:rsid w:val="00ED6890"/>
    <w:rsid w:val="00ED6D72"/>
    <w:rsid w:val="00EE06D2"/>
    <w:rsid w:val="00EE1DE0"/>
    <w:rsid w:val="00EE21DD"/>
    <w:rsid w:val="00EE2C32"/>
    <w:rsid w:val="00EE3A6C"/>
    <w:rsid w:val="00EE3B12"/>
    <w:rsid w:val="00EE566C"/>
    <w:rsid w:val="00EE68C3"/>
    <w:rsid w:val="00EE74B9"/>
    <w:rsid w:val="00EF02E8"/>
    <w:rsid w:val="00EF2471"/>
    <w:rsid w:val="00EF33BE"/>
    <w:rsid w:val="00EF373C"/>
    <w:rsid w:val="00EF390D"/>
    <w:rsid w:val="00EF3CE5"/>
    <w:rsid w:val="00EF3E2C"/>
    <w:rsid w:val="00EF5324"/>
    <w:rsid w:val="00EF6478"/>
    <w:rsid w:val="00EF7348"/>
    <w:rsid w:val="00F00146"/>
    <w:rsid w:val="00F01DBF"/>
    <w:rsid w:val="00F032BC"/>
    <w:rsid w:val="00F03A58"/>
    <w:rsid w:val="00F04F73"/>
    <w:rsid w:val="00F05584"/>
    <w:rsid w:val="00F05DD7"/>
    <w:rsid w:val="00F063AF"/>
    <w:rsid w:val="00F1181C"/>
    <w:rsid w:val="00F12BF6"/>
    <w:rsid w:val="00F14B72"/>
    <w:rsid w:val="00F205EC"/>
    <w:rsid w:val="00F2140A"/>
    <w:rsid w:val="00F22791"/>
    <w:rsid w:val="00F23463"/>
    <w:rsid w:val="00F23C3C"/>
    <w:rsid w:val="00F2408A"/>
    <w:rsid w:val="00F249D7"/>
    <w:rsid w:val="00F2652E"/>
    <w:rsid w:val="00F26B6E"/>
    <w:rsid w:val="00F277CC"/>
    <w:rsid w:val="00F31494"/>
    <w:rsid w:val="00F31FDB"/>
    <w:rsid w:val="00F324ED"/>
    <w:rsid w:val="00F32628"/>
    <w:rsid w:val="00F332BE"/>
    <w:rsid w:val="00F357CF"/>
    <w:rsid w:val="00F36CF3"/>
    <w:rsid w:val="00F37848"/>
    <w:rsid w:val="00F37E0B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502FB"/>
    <w:rsid w:val="00F504E5"/>
    <w:rsid w:val="00F518A8"/>
    <w:rsid w:val="00F51C93"/>
    <w:rsid w:val="00F52D5D"/>
    <w:rsid w:val="00F53201"/>
    <w:rsid w:val="00F56C01"/>
    <w:rsid w:val="00F57437"/>
    <w:rsid w:val="00F6086B"/>
    <w:rsid w:val="00F613A1"/>
    <w:rsid w:val="00F617D8"/>
    <w:rsid w:val="00F61892"/>
    <w:rsid w:val="00F61E92"/>
    <w:rsid w:val="00F62E53"/>
    <w:rsid w:val="00F63517"/>
    <w:rsid w:val="00F64085"/>
    <w:rsid w:val="00F665E2"/>
    <w:rsid w:val="00F7034E"/>
    <w:rsid w:val="00F7213A"/>
    <w:rsid w:val="00F7273B"/>
    <w:rsid w:val="00F74975"/>
    <w:rsid w:val="00F75B28"/>
    <w:rsid w:val="00F763AA"/>
    <w:rsid w:val="00F8036E"/>
    <w:rsid w:val="00F816E8"/>
    <w:rsid w:val="00F81F67"/>
    <w:rsid w:val="00F82B38"/>
    <w:rsid w:val="00F82E1C"/>
    <w:rsid w:val="00F85101"/>
    <w:rsid w:val="00F862ED"/>
    <w:rsid w:val="00F86B36"/>
    <w:rsid w:val="00F96B27"/>
    <w:rsid w:val="00F97EC4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4590"/>
    <w:rsid w:val="00FB4A86"/>
    <w:rsid w:val="00FB5A84"/>
    <w:rsid w:val="00FB7F67"/>
    <w:rsid w:val="00FC03E0"/>
    <w:rsid w:val="00FC3115"/>
    <w:rsid w:val="00FC381A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7C"/>
    <w:rsid w:val="00FF4EAC"/>
    <w:rsid w:val="00FF5045"/>
    <w:rsid w:val="00FF5284"/>
    <w:rsid w:val="00FF5554"/>
    <w:rsid w:val="00FF56EA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93B4-1BFF-4BA7-BEDB-B520F6A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2023-05-05T08:46:00Z</cp:lastPrinted>
  <dcterms:created xsi:type="dcterms:W3CDTF">2023-05-26T12:57:00Z</dcterms:created>
  <dcterms:modified xsi:type="dcterms:W3CDTF">2023-05-26T12:57:00Z</dcterms:modified>
</cp:coreProperties>
</file>