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CE" w:rsidRPr="002349EC" w:rsidRDefault="006554CE" w:rsidP="00655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CE" w:rsidRPr="002349EC" w:rsidRDefault="006554CE" w:rsidP="0065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CE" w:rsidRPr="002349EC" w:rsidRDefault="006554CE" w:rsidP="00655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6554CE" w:rsidRPr="002349EC" w:rsidRDefault="006554CE" w:rsidP="006554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публичного обсуждения в целях экспертизы муниципального нормативного правового акта                          </w:t>
      </w:r>
    </w:p>
    <w:p w:rsidR="006554CE" w:rsidRDefault="006554CE" w:rsidP="0065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CE" w:rsidRDefault="006554CE" w:rsidP="006554CE">
      <w:pPr>
        <w:pStyle w:val="a3"/>
        <w:tabs>
          <w:tab w:val="left" w:pos="720"/>
        </w:tabs>
        <w:suppressAutoHyphens/>
        <w:spacing w:before="0" w:beforeAutospacing="0" w:after="0" w:afterAutospacing="0"/>
        <w:jc w:val="both"/>
        <w:rPr>
          <w:b/>
        </w:rPr>
      </w:pPr>
      <w:r w:rsidRPr="00C554F8">
        <w:rPr>
          <w:rFonts w:eastAsia="Calibri"/>
        </w:rPr>
        <w:t xml:space="preserve">Постановление Администрации Кировского муниципального района Ленинградской области </w:t>
      </w:r>
      <w:r w:rsidRPr="00C554F8">
        <w:t>от 05 мая 2016 года № 919</w:t>
      </w:r>
      <w:r>
        <w:t xml:space="preserve"> «</w:t>
      </w:r>
      <w:r w:rsidRPr="008462C7">
        <w:rPr>
          <w:b/>
        </w:rPr>
        <w:t xml:space="preserve">О внесении изменений в </w:t>
      </w:r>
      <w:r w:rsidRPr="00D54E95">
        <w:rPr>
          <w:b/>
          <w:color w:val="000000" w:themeColor="text1"/>
        </w:rPr>
        <w:t>Административный регламент</w:t>
      </w:r>
      <w:r w:rsidRPr="00D54E95">
        <w:rPr>
          <w:b/>
        </w:rPr>
        <w:t xml:space="preserve"> предоставления администрацией Кировского муниципального района Ленинградской области муниципальной услуги «Предоставление объектов муниципального нежилого фонда во временное владение и (или) пользование», утвержденный постановлением администрации Кировского муниципального района</w:t>
      </w:r>
    </w:p>
    <w:p w:rsidR="006554CE" w:rsidRPr="00D54E95" w:rsidRDefault="006554CE" w:rsidP="006554CE">
      <w:pPr>
        <w:pStyle w:val="a3"/>
        <w:tabs>
          <w:tab w:val="left" w:pos="720"/>
        </w:tabs>
        <w:suppressAutoHyphens/>
        <w:spacing w:before="0" w:beforeAutospacing="0" w:after="0" w:afterAutospacing="0"/>
        <w:jc w:val="both"/>
        <w:rPr>
          <w:b/>
        </w:rPr>
      </w:pPr>
      <w:r w:rsidRPr="00D54E95">
        <w:rPr>
          <w:b/>
        </w:rPr>
        <w:t xml:space="preserve"> Ленинградской области № 563 от 19.02.2015г.</w:t>
      </w:r>
      <w:r>
        <w:rPr>
          <w:b/>
        </w:rPr>
        <w:t>»</w:t>
      </w:r>
    </w:p>
    <w:p w:rsidR="006554CE" w:rsidRDefault="006554CE" w:rsidP="00655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CE" w:rsidRPr="002349EC" w:rsidRDefault="006554CE" w:rsidP="00655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 Вас  заполнить  и  направить данную форму по электронной почте на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656D1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lagachina</w:t>
        </w:r>
        <w:r w:rsidRPr="00656D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56D1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kirovsk</w:t>
        </w:r>
        <w:r w:rsidRPr="00656D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56D1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r w:rsidRPr="00656D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6D1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виде  прикрепленного  файла, заполненного по прилагаемой форме опросного </w:t>
      </w:r>
      <w:hyperlink r:id="rId5" w:history="1">
        <w:r w:rsidRPr="00234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листа</w:t>
        </w:r>
      </w:hyperlink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бумажном носителе по адресу: 187342, Ленинградская область, г. Кировск, ул. Новая, д. 1, </w:t>
      </w:r>
      <w:proofErr w:type="spell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экономического развития и инвестиционной деятельности администрации Кировского муниципального района Ленинградской области</w:t>
      </w:r>
      <w:proofErr w:type="gramEnd"/>
    </w:p>
    <w:p w:rsidR="006554CE" w:rsidRPr="002349EC" w:rsidRDefault="006554CE" w:rsidP="006554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bookmarkStart w:id="0" w:name="_GoBack"/>
      <w:bookmarkEnd w:id="0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2017г.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554CE" w:rsidRPr="002349EC" w:rsidRDefault="006554CE" w:rsidP="006554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окончания публичного обсуждения)</w:t>
      </w:r>
    </w:p>
    <w:p w:rsidR="006554CE" w:rsidRDefault="006554CE" w:rsidP="0065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настоящей формой.</w:t>
      </w:r>
    </w:p>
    <w:p w:rsidR="006554CE" w:rsidRPr="002349EC" w:rsidRDefault="006554CE" w:rsidP="0065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6554CE" w:rsidRPr="002349EC" w:rsidTr="00562137">
        <w:tc>
          <w:tcPr>
            <w:tcW w:w="9571" w:type="dxa"/>
            <w:gridSpan w:val="2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554CE" w:rsidRPr="002349EC" w:rsidTr="00562137">
        <w:tc>
          <w:tcPr>
            <w:tcW w:w="4785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4785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4785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4785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4785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4CE" w:rsidRPr="002349EC" w:rsidRDefault="006554CE" w:rsidP="0065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CE" w:rsidRPr="002349EC" w:rsidRDefault="006554CE" w:rsidP="0065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муниципальному нормативному правовому акту:</w:t>
      </w:r>
    </w:p>
    <w:tbl>
      <w:tblPr>
        <w:tblStyle w:val="1"/>
        <w:tblW w:w="0" w:type="auto"/>
        <w:tblLook w:val="04A0"/>
      </w:tblPr>
      <w:tblGrid>
        <w:gridCol w:w="9571"/>
      </w:tblGrid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вмешательства?</w:t>
            </w: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 ли  выбранный вариант правового регулирования оптимальным (в том числе с точки зрения выгод и издержек)? Существуют ли иные  варианты  достижения заявленных целей данного регулирования?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Если  да  -  выделите  те  из них, которые, по Вашему </w:t>
            </w:r>
            <w:r w:rsidRPr="002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мнению, были бы менее затратные (оптимальными) и/или более эффективные для ведения предпринимательской и инвестиционной деятельности?</w:t>
            </w:r>
            <w:proofErr w:type="gramEnd"/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5. 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самоуправления?</w:t>
            </w: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 ли </w:t>
            </w:r>
            <w:proofErr w:type="spell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недискриминационный</w:t>
            </w:r>
            <w:proofErr w:type="spell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 режим при реализации положений муниципального нормативного правового акта?</w:t>
            </w: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9.  Какие положения муниципального нормативного правового акта необоснованно затрудняют ведение предпринимательской и инвестиционной деятельности?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несет неопределенность или противоречие;</w:t>
            </w: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способствует ли необоснованному изменению расстановки сил в какой-либо отрасли;</w:t>
            </w: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соответствующим международным практикам;</w:t>
            </w: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6554CE" w:rsidRPr="002349EC" w:rsidTr="00562137">
        <w:tc>
          <w:tcPr>
            <w:tcW w:w="9571" w:type="dxa"/>
          </w:tcPr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E" w:rsidRPr="002349EC" w:rsidRDefault="006554CE" w:rsidP="00562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4CE" w:rsidRPr="002349EC" w:rsidRDefault="006554CE" w:rsidP="0065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CE" w:rsidRPr="002349EC" w:rsidRDefault="006554CE" w:rsidP="0065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CE" w:rsidRPr="002349EC" w:rsidRDefault="006554CE" w:rsidP="0065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CE" w:rsidRPr="002349EC" w:rsidRDefault="006554CE" w:rsidP="0065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CE" w:rsidRDefault="006554CE" w:rsidP="006554CE"/>
    <w:p w:rsidR="006554CE" w:rsidRDefault="006554CE" w:rsidP="006554CE"/>
    <w:p w:rsidR="00E011DB" w:rsidRDefault="00E011DB"/>
    <w:sectPr w:rsidR="00E011DB" w:rsidSect="0043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4CE"/>
    <w:rsid w:val="000F3C25"/>
    <w:rsid w:val="006554CE"/>
    <w:rsid w:val="00865750"/>
    <w:rsid w:val="008F6545"/>
    <w:rsid w:val="00A16BA1"/>
    <w:rsid w:val="00A24FB7"/>
    <w:rsid w:val="00E011DB"/>
    <w:rsid w:val="00F6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54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nhideWhenUsed/>
    <w:rsid w:val="0065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54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5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2017-12-12T06:58:00Z</dcterms:created>
  <dcterms:modified xsi:type="dcterms:W3CDTF">2017-12-12T06:59:00Z</dcterms:modified>
</cp:coreProperties>
</file>