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80" w:rsidRPr="003E3080" w:rsidRDefault="003E3080" w:rsidP="003E3080">
      <w:pPr>
        <w:spacing w:after="0" w:line="240" w:lineRule="auto"/>
        <w:jc w:val="center"/>
        <w:rPr>
          <w:rFonts w:ascii="Times New Roman" w:eastAsia="Times New Roman" w:hAnsi="Times New Roman" w:cs="Times New Roman"/>
          <w:sz w:val="28"/>
          <w:szCs w:val="20"/>
          <w:lang w:eastAsia="ru-RU"/>
        </w:rPr>
      </w:pPr>
    </w:p>
    <w:p w:rsidR="003E3080" w:rsidRPr="003E3080" w:rsidRDefault="003E3080" w:rsidP="003E3080">
      <w:pPr>
        <w:spacing w:after="0" w:line="240" w:lineRule="auto"/>
        <w:jc w:val="center"/>
        <w:rPr>
          <w:rFonts w:ascii="Times New Roman" w:eastAsia="Times New Roman" w:hAnsi="Times New Roman" w:cs="Times New Roman"/>
          <w:sz w:val="28"/>
          <w:szCs w:val="20"/>
          <w:lang w:eastAsia="ru-RU"/>
        </w:rPr>
      </w:pPr>
    </w:p>
    <w:p w:rsidR="003E3080" w:rsidRPr="003E3080" w:rsidRDefault="003E3080" w:rsidP="003E3080">
      <w:pPr>
        <w:spacing w:after="0" w:line="240" w:lineRule="auto"/>
        <w:jc w:val="center"/>
        <w:rPr>
          <w:rFonts w:ascii="Times New Roman" w:eastAsia="Times New Roman" w:hAnsi="Times New Roman" w:cs="Times New Roman"/>
          <w:sz w:val="28"/>
          <w:szCs w:val="20"/>
          <w:lang w:eastAsia="ru-RU"/>
        </w:rPr>
      </w:pPr>
      <w:r w:rsidRPr="003E3080">
        <w:rPr>
          <w:rFonts w:ascii="Times New Roman" w:eastAsia="Times New Roman" w:hAnsi="Times New Roman" w:cs="Times New Roman"/>
          <w:noProof/>
          <w:sz w:val="28"/>
          <w:szCs w:val="20"/>
          <w:lang w:eastAsia="ru-RU"/>
        </w:rPr>
        <w:drawing>
          <wp:anchor distT="0" distB="0" distL="114300" distR="114300" simplePos="0" relativeHeight="251659264" behindDoc="0" locked="0" layoutInCell="1" allowOverlap="1">
            <wp:simplePos x="0" y="0"/>
            <wp:positionH relativeFrom="column">
              <wp:posOffset>2467610</wp:posOffset>
            </wp:positionH>
            <wp:positionV relativeFrom="paragraph">
              <wp:posOffset>-342900</wp:posOffset>
            </wp:positionV>
            <wp:extent cx="571500" cy="694055"/>
            <wp:effectExtent l="0" t="0" r="0" b="0"/>
            <wp:wrapNone/>
            <wp:docPr id="4184289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94055"/>
                    </a:xfrm>
                    <a:prstGeom prst="rect">
                      <a:avLst/>
                    </a:prstGeom>
                    <a:noFill/>
                  </pic:spPr>
                </pic:pic>
              </a:graphicData>
            </a:graphic>
          </wp:anchor>
        </w:drawing>
      </w:r>
    </w:p>
    <w:p w:rsidR="003E3080" w:rsidRPr="003E3080" w:rsidRDefault="003E3080" w:rsidP="003E3080">
      <w:pPr>
        <w:spacing w:after="0" w:line="240" w:lineRule="auto"/>
        <w:jc w:val="center"/>
        <w:rPr>
          <w:rFonts w:ascii="Times New Roman" w:eastAsia="Times New Roman" w:hAnsi="Times New Roman" w:cs="Times New Roman"/>
          <w:sz w:val="28"/>
          <w:szCs w:val="20"/>
          <w:lang w:eastAsia="ru-RU"/>
        </w:rPr>
      </w:pPr>
    </w:p>
    <w:p w:rsidR="003E3080" w:rsidRPr="003E3080" w:rsidRDefault="003E3080" w:rsidP="003E3080">
      <w:pPr>
        <w:spacing w:after="0" w:line="240" w:lineRule="auto"/>
        <w:jc w:val="center"/>
        <w:rPr>
          <w:rFonts w:ascii="Arial" w:eastAsia="Times New Roman" w:hAnsi="Arial" w:cs="Times New Roman"/>
          <w:sz w:val="26"/>
          <w:szCs w:val="20"/>
          <w:lang w:eastAsia="ru-RU"/>
        </w:rPr>
      </w:pPr>
      <w:r w:rsidRPr="003E3080">
        <w:rPr>
          <w:rFonts w:ascii="Arial" w:eastAsia="Times New Roman" w:hAnsi="Arial" w:cs="Times New Roman"/>
          <w:sz w:val="26"/>
          <w:szCs w:val="20"/>
          <w:lang w:eastAsia="ru-RU"/>
        </w:rPr>
        <w:t>АДМИНИСТРАЦИЯ КИРОВСКОГО МУНИЦИПАЛЬНОГО РАЙОНА ЛЕНИНГРАДСКОЙ ОБЛАСТИ</w:t>
      </w:r>
    </w:p>
    <w:p w:rsidR="003E3080" w:rsidRPr="003E3080" w:rsidRDefault="003E3080" w:rsidP="003E3080">
      <w:pPr>
        <w:spacing w:after="0" w:line="240" w:lineRule="auto"/>
        <w:jc w:val="center"/>
        <w:rPr>
          <w:rFonts w:ascii="Times New Roman" w:eastAsia="Times New Roman" w:hAnsi="Times New Roman" w:cs="Times New Roman"/>
          <w:b/>
          <w:sz w:val="28"/>
          <w:szCs w:val="20"/>
          <w:lang w:eastAsia="ru-RU"/>
        </w:rPr>
      </w:pPr>
    </w:p>
    <w:p w:rsidR="003E3080" w:rsidRPr="003E3080" w:rsidRDefault="003E3080" w:rsidP="003E3080">
      <w:pPr>
        <w:spacing w:after="0" w:line="240" w:lineRule="auto"/>
        <w:jc w:val="center"/>
        <w:rPr>
          <w:rFonts w:ascii="Times New Roman" w:eastAsia="Times New Roman" w:hAnsi="Times New Roman" w:cs="Times New Roman"/>
          <w:b/>
          <w:sz w:val="44"/>
          <w:szCs w:val="20"/>
          <w:lang w:eastAsia="ru-RU"/>
        </w:rPr>
      </w:pPr>
      <w:r w:rsidRPr="003E3080">
        <w:rPr>
          <w:rFonts w:ascii="Times New Roman" w:eastAsia="Times New Roman" w:hAnsi="Times New Roman" w:cs="Times New Roman"/>
          <w:b/>
          <w:sz w:val="44"/>
          <w:szCs w:val="20"/>
          <w:lang w:eastAsia="ru-RU"/>
        </w:rPr>
        <w:t>П О С Т А Н О В Л Е Н И Е</w:t>
      </w:r>
    </w:p>
    <w:p w:rsidR="003E3080" w:rsidRPr="003E3080" w:rsidRDefault="003E3080" w:rsidP="003E3080">
      <w:pPr>
        <w:spacing w:after="0" w:line="240" w:lineRule="auto"/>
        <w:jc w:val="center"/>
        <w:rPr>
          <w:rFonts w:ascii="Times New Roman" w:eastAsia="Times New Roman" w:hAnsi="Times New Roman" w:cs="Times New Roman"/>
          <w:b/>
          <w:sz w:val="32"/>
          <w:szCs w:val="20"/>
          <w:lang w:eastAsia="ru-RU"/>
        </w:rPr>
      </w:pPr>
    </w:p>
    <w:p w:rsidR="003E3080" w:rsidRPr="003E3080" w:rsidRDefault="006633E8" w:rsidP="003E3080">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w:t>
      </w:r>
      <w:r w:rsidR="003E3080" w:rsidRPr="003E3080">
        <w:rPr>
          <w:rFonts w:ascii="Times New Roman" w:eastAsia="Times New Roman" w:hAnsi="Times New Roman" w:cs="Times New Roman"/>
          <w:sz w:val="28"/>
          <w:szCs w:val="20"/>
          <w:lang w:eastAsia="ru-RU"/>
        </w:rPr>
        <w:t>т</w:t>
      </w:r>
      <w:r>
        <w:rPr>
          <w:rFonts w:ascii="Times New Roman" w:eastAsia="Times New Roman" w:hAnsi="Times New Roman" w:cs="Times New Roman"/>
          <w:sz w:val="28"/>
          <w:szCs w:val="20"/>
          <w:lang w:eastAsia="ru-RU"/>
        </w:rPr>
        <w:t xml:space="preserve"> 26 декабря 2024 г. </w:t>
      </w:r>
      <w:r w:rsidR="003E3080" w:rsidRPr="003E3080">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1986</w:t>
      </w:r>
    </w:p>
    <w:p w:rsidR="008B6561" w:rsidRDefault="008B6561" w:rsidP="000342EB">
      <w:pPr>
        <w:spacing w:after="0"/>
        <w:jc w:val="center"/>
        <w:rPr>
          <w:rFonts w:ascii="Times New Roman" w:hAnsi="Times New Roman"/>
          <w:b/>
          <w:sz w:val="24"/>
          <w:szCs w:val="24"/>
        </w:rPr>
      </w:pPr>
    </w:p>
    <w:p w:rsidR="003E3080" w:rsidRDefault="003E3080" w:rsidP="000342EB">
      <w:pPr>
        <w:spacing w:after="0"/>
        <w:jc w:val="center"/>
        <w:rPr>
          <w:rFonts w:ascii="Times New Roman" w:hAnsi="Times New Roman"/>
          <w:b/>
          <w:sz w:val="24"/>
          <w:szCs w:val="24"/>
        </w:rPr>
      </w:pPr>
    </w:p>
    <w:p w:rsidR="000342EB" w:rsidRPr="00DF03C8" w:rsidRDefault="005128E5" w:rsidP="000342EB">
      <w:pPr>
        <w:spacing w:after="0"/>
        <w:jc w:val="center"/>
        <w:rPr>
          <w:rFonts w:ascii="Times New Roman" w:hAnsi="Times New Roman"/>
          <w:b/>
          <w:sz w:val="24"/>
          <w:szCs w:val="24"/>
        </w:rPr>
      </w:pPr>
      <w:r w:rsidRPr="005128E5">
        <w:rPr>
          <w:rFonts w:ascii="Times New Roman" w:hAnsi="Times New Roman"/>
          <w:b/>
          <w:sz w:val="24"/>
          <w:szCs w:val="24"/>
        </w:rPr>
        <w:t>О признании утратившим силу постановлени</w:t>
      </w:r>
      <w:r w:rsidR="00113766">
        <w:rPr>
          <w:rFonts w:ascii="Times New Roman" w:hAnsi="Times New Roman"/>
          <w:b/>
          <w:sz w:val="24"/>
          <w:szCs w:val="24"/>
        </w:rPr>
        <w:t>я</w:t>
      </w:r>
      <w:r w:rsidRPr="005128E5">
        <w:rPr>
          <w:rFonts w:ascii="Times New Roman" w:hAnsi="Times New Roman"/>
          <w:b/>
          <w:sz w:val="24"/>
          <w:szCs w:val="24"/>
        </w:rPr>
        <w:t xml:space="preserve"> администрации Кировского муниципального района Ленинградской области</w:t>
      </w:r>
      <w:r w:rsidR="00C12027">
        <w:rPr>
          <w:rFonts w:ascii="Times New Roman" w:hAnsi="Times New Roman"/>
          <w:b/>
          <w:sz w:val="24"/>
          <w:szCs w:val="24"/>
        </w:rPr>
        <w:t xml:space="preserve"> </w:t>
      </w:r>
      <w:r w:rsidR="00C12027" w:rsidRPr="00C12027">
        <w:rPr>
          <w:rFonts w:ascii="Times New Roman" w:hAnsi="Times New Roman"/>
          <w:b/>
          <w:sz w:val="24"/>
          <w:szCs w:val="24"/>
        </w:rPr>
        <w:t>от 8 сентября 2016 года № 2092 «Об утверждении Порядка осуществления главными распорядителями средств бюджета Кировского муниципального района Ленинградской области, главными администраторами доходов бюджета Кировского муниципального района Ленинградской области, главными администраторами источников финансирования дефицита бюджета Кировского муниципального района Ленинградской области внутреннего финансового контроля и внутреннего финансового аудита»</w:t>
      </w:r>
    </w:p>
    <w:p w:rsidR="000342EB" w:rsidRDefault="000342EB" w:rsidP="000342EB">
      <w:pPr>
        <w:pStyle w:val="ConsPlusNormal"/>
        <w:ind w:firstLine="709"/>
        <w:jc w:val="both"/>
        <w:rPr>
          <w:rFonts w:ascii="Times New Roman" w:hAnsi="Times New Roman" w:cs="Times New Roman"/>
          <w:sz w:val="28"/>
          <w:szCs w:val="28"/>
        </w:rPr>
      </w:pPr>
    </w:p>
    <w:p w:rsidR="000342EB" w:rsidRPr="00773968" w:rsidRDefault="000342EB" w:rsidP="000342EB">
      <w:pPr>
        <w:spacing w:after="0" w:line="240" w:lineRule="auto"/>
        <w:ind w:firstLine="709"/>
        <w:jc w:val="both"/>
        <w:rPr>
          <w:rFonts w:ascii="Times New Roman" w:eastAsia="Times New Roman" w:hAnsi="Times New Roman" w:cs="Times New Roman"/>
          <w:color w:val="050505"/>
          <w:sz w:val="28"/>
          <w:szCs w:val="28"/>
          <w:shd w:val="clear" w:color="auto" w:fill="FFFFFF"/>
          <w:lang w:eastAsia="ru-RU"/>
        </w:rPr>
      </w:pPr>
      <w:bookmarkStart w:id="0" w:name="_Hlk185505621"/>
      <w:r>
        <w:rPr>
          <w:rFonts w:ascii="Times New Roman" w:eastAsia="Times New Roman" w:hAnsi="Times New Roman" w:cs="Times New Roman"/>
          <w:sz w:val="28"/>
          <w:szCs w:val="28"/>
          <w:lang w:eastAsia="ru-RU"/>
        </w:rPr>
        <w:t>В</w:t>
      </w:r>
      <w:r w:rsidRPr="00773968">
        <w:rPr>
          <w:rFonts w:ascii="Times New Roman" w:eastAsia="Times New Roman" w:hAnsi="Times New Roman" w:cs="Times New Roman"/>
          <w:sz w:val="28"/>
          <w:szCs w:val="28"/>
          <w:lang w:eastAsia="ru-RU"/>
        </w:rPr>
        <w:t xml:space="preserve"> </w:t>
      </w:r>
      <w:r w:rsidR="0046655F" w:rsidRPr="0046655F">
        <w:rPr>
          <w:rFonts w:ascii="Times New Roman" w:eastAsia="Times New Roman" w:hAnsi="Times New Roman" w:cs="Times New Roman"/>
          <w:sz w:val="28"/>
          <w:szCs w:val="28"/>
          <w:lang w:eastAsia="ru-RU"/>
        </w:rPr>
        <w:t xml:space="preserve">целях приведения муниципальных правовых актов Кировского муниципального района Ленинградской области </w:t>
      </w:r>
      <w:r w:rsidR="0046655F">
        <w:rPr>
          <w:rFonts w:ascii="Times New Roman" w:eastAsia="Times New Roman" w:hAnsi="Times New Roman" w:cs="Times New Roman"/>
          <w:sz w:val="28"/>
          <w:szCs w:val="28"/>
          <w:lang w:eastAsia="ru-RU"/>
        </w:rPr>
        <w:t xml:space="preserve">в </w:t>
      </w:r>
      <w:r w:rsidR="008B6561" w:rsidRPr="008B6561">
        <w:rPr>
          <w:rFonts w:ascii="Times New Roman" w:eastAsia="Times New Roman" w:hAnsi="Times New Roman" w:cs="Times New Roman"/>
          <w:sz w:val="28"/>
          <w:szCs w:val="28"/>
          <w:lang w:eastAsia="ru-RU"/>
        </w:rPr>
        <w:t>соответстви</w:t>
      </w:r>
      <w:r w:rsidR="0046655F">
        <w:rPr>
          <w:rFonts w:ascii="Times New Roman" w:eastAsia="Times New Roman" w:hAnsi="Times New Roman" w:cs="Times New Roman"/>
          <w:sz w:val="28"/>
          <w:szCs w:val="28"/>
          <w:lang w:eastAsia="ru-RU"/>
        </w:rPr>
        <w:t>е</w:t>
      </w:r>
      <w:r w:rsidR="008B6561" w:rsidRPr="008B6561">
        <w:rPr>
          <w:rFonts w:ascii="Times New Roman" w:eastAsia="Times New Roman" w:hAnsi="Times New Roman" w:cs="Times New Roman"/>
          <w:sz w:val="28"/>
          <w:szCs w:val="28"/>
          <w:lang w:eastAsia="ru-RU"/>
        </w:rPr>
        <w:t xml:space="preserve"> с</w:t>
      </w:r>
      <w:r w:rsidR="005128E5">
        <w:rPr>
          <w:rFonts w:ascii="Times New Roman" w:eastAsia="Times New Roman" w:hAnsi="Times New Roman" w:cs="Times New Roman"/>
          <w:sz w:val="28"/>
          <w:szCs w:val="28"/>
          <w:lang w:eastAsia="ru-RU"/>
        </w:rPr>
        <w:t>о статьей 160.2-1 Бюджетного кодекса Российской Федерации</w:t>
      </w:r>
      <w:bookmarkEnd w:id="0"/>
      <w:r w:rsidRPr="00773968">
        <w:rPr>
          <w:rFonts w:ascii="Times New Roman" w:eastAsia="Times New Roman" w:hAnsi="Times New Roman" w:cs="Times New Roman"/>
          <w:color w:val="050505"/>
          <w:sz w:val="28"/>
          <w:szCs w:val="28"/>
          <w:shd w:val="clear" w:color="auto" w:fill="FFFFFF"/>
          <w:lang w:eastAsia="ru-RU"/>
        </w:rPr>
        <w:t>:</w:t>
      </w:r>
    </w:p>
    <w:p w:rsidR="000342EB" w:rsidRPr="00113766" w:rsidRDefault="000342EB" w:rsidP="00113766">
      <w:pPr>
        <w:pStyle w:val="a3"/>
        <w:numPr>
          <w:ilvl w:val="1"/>
          <w:numId w:val="1"/>
        </w:numPr>
        <w:spacing w:after="0" w:line="240" w:lineRule="auto"/>
        <w:ind w:left="0" w:firstLine="709"/>
        <w:jc w:val="both"/>
        <w:rPr>
          <w:rFonts w:ascii="Times New Roman" w:hAnsi="Times New Roman"/>
          <w:sz w:val="28"/>
          <w:szCs w:val="28"/>
        </w:rPr>
      </w:pPr>
      <w:r w:rsidRPr="00113766">
        <w:rPr>
          <w:rFonts w:ascii="Times New Roman" w:eastAsia="Times New Roman" w:hAnsi="Times New Roman"/>
          <w:color w:val="050505"/>
          <w:sz w:val="28"/>
          <w:szCs w:val="28"/>
          <w:shd w:val="clear" w:color="auto" w:fill="FFFFFF"/>
          <w:lang w:eastAsia="ru-RU"/>
        </w:rPr>
        <w:t>Признать утратившим силу</w:t>
      </w:r>
      <w:r w:rsidR="00113766" w:rsidRPr="00113766">
        <w:rPr>
          <w:rFonts w:ascii="Times New Roman" w:eastAsia="Times New Roman" w:hAnsi="Times New Roman"/>
          <w:color w:val="050505"/>
          <w:sz w:val="28"/>
          <w:szCs w:val="28"/>
          <w:shd w:val="clear" w:color="auto" w:fill="FFFFFF"/>
          <w:lang w:eastAsia="ru-RU"/>
        </w:rPr>
        <w:t xml:space="preserve"> </w:t>
      </w:r>
      <w:r w:rsidR="00113766">
        <w:rPr>
          <w:rFonts w:ascii="Times New Roman" w:eastAsia="Times New Roman" w:hAnsi="Times New Roman"/>
          <w:color w:val="050505"/>
          <w:sz w:val="28"/>
          <w:szCs w:val="28"/>
          <w:shd w:val="clear" w:color="auto" w:fill="FFFFFF"/>
          <w:lang w:eastAsia="ru-RU"/>
        </w:rPr>
        <w:t>п</w:t>
      </w:r>
      <w:r w:rsidRPr="00113766">
        <w:rPr>
          <w:rFonts w:ascii="Times New Roman" w:hAnsi="Times New Roman"/>
          <w:bCs/>
          <w:sz w:val="28"/>
          <w:szCs w:val="28"/>
        </w:rPr>
        <w:t xml:space="preserve">остановление администрации Кировского муниципального района Ленинградской области </w:t>
      </w:r>
      <w:r w:rsidRPr="00113766">
        <w:rPr>
          <w:rFonts w:ascii="Times New Roman" w:hAnsi="Times New Roman"/>
          <w:sz w:val="28"/>
          <w:szCs w:val="28"/>
        </w:rPr>
        <w:t xml:space="preserve">от </w:t>
      </w:r>
      <w:r w:rsidR="000124A3" w:rsidRPr="00113766">
        <w:rPr>
          <w:rFonts w:ascii="Times New Roman" w:hAnsi="Times New Roman"/>
          <w:sz w:val="28"/>
          <w:szCs w:val="28"/>
        </w:rPr>
        <w:t>8</w:t>
      </w:r>
      <w:r w:rsidRPr="00113766">
        <w:rPr>
          <w:rFonts w:ascii="Times New Roman" w:hAnsi="Times New Roman"/>
          <w:sz w:val="28"/>
          <w:szCs w:val="28"/>
        </w:rPr>
        <w:t xml:space="preserve"> </w:t>
      </w:r>
      <w:r w:rsidR="000124A3" w:rsidRPr="00113766">
        <w:rPr>
          <w:rFonts w:ascii="Times New Roman" w:hAnsi="Times New Roman"/>
          <w:sz w:val="28"/>
          <w:szCs w:val="28"/>
        </w:rPr>
        <w:t>сентябр</w:t>
      </w:r>
      <w:r w:rsidRPr="00113766">
        <w:rPr>
          <w:rFonts w:ascii="Times New Roman" w:hAnsi="Times New Roman"/>
          <w:sz w:val="28"/>
          <w:szCs w:val="28"/>
        </w:rPr>
        <w:t>я 201</w:t>
      </w:r>
      <w:r w:rsidR="000124A3" w:rsidRPr="00113766">
        <w:rPr>
          <w:rFonts w:ascii="Times New Roman" w:hAnsi="Times New Roman"/>
          <w:sz w:val="28"/>
          <w:szCs w:val="28"/>
        </w:rPr>
        <w:t>6</w:t>
      </w:r>
      <w:r w:rsidRPr="00113766">
        <w:rPr>
          <w:rFonts w:ascii="Times New Roman" w:hAnsi="Times New Roman"/>
          <w:sz w:val="28"/>
          <w:szCs w:val="28"/>
        </w:rPr>
        <w:t xml:space="preserve"> года № </w:t>
      </w:r>
      <w:r w:rsidR="000124A3" w:rsidRPr="00113766">
        <w:rPr>
          <w:rFonts w:ascii="Times New Roman" w:hAnsi="Times New Roman"/>
          <w:sz w:val="28"/>
          <w:szCs w:val="28"/>
        </w:rPr>
        <w:t>2092</w:t>
      </w:r>
      <w:r w:rsidRPr="00113766">
        <w:rPr>
          <w:rFonts w:ascii="Times New Roman" w:hAnsi="Times New Roman"/>
          <w:sz w:val="28"/>
          <w:szCs w:val="28"/>
        </w:rPr>
        <w:t xml:space="preserve"> «Об утверждении Порядка </w:t>
      </w:r>
      <w:r w:rsidR="000124A3" w:rsidRPr="00113766">
        <w:rPr>
          <w:rFonts w:ascii="Times New Roman" w:hAnsi="Times New Roman"/>
          <w:sz w:val="28"/>
          <w:szCs w:val="28"/>
        </w:rPr>
        <w:t>осуществления главными распорядителями средств бюджета</w:t>
      </w:r>
      <w:r w:rsidRPr="00113766">
        <w:rPr>
          <w:rFonts w:ascii="Times New Roman" w:hAnsi="Times New Roman"/>
          <w:sz w:val="28"/>
          <w:szCs w:val="28"/>
        </w:rPr>
        <w:t xml:space="preserve"> Кировского муниципального района Ленинградской области</w:t>
      </w:r>
      <w:r w:rsidR="000124A3" w:rsidRPr="00113766">
        <w:rPr>
          <w:rFonts w:ascii="Times New Roman" w:hAnsi="Times New Roman"/>
          <w:sz w:val="28"/>
          <w:szCs w:val="28"/>
        </w:rPr>
        <w:t>, главными администраторами доходов бюджета Кировского муниципального района Ленинградской области, главными администраторами источников финансирования дефицита бюджета Кировского муниципального района Ленинградской области внутреннего финансового контроля и внутреннего финансового аудита</w:t>
      </w:r>
      <w:r w:rsidRPr="00113766">
        <w:rPr>
          <w:rFonts w:ascii="Times New Roman" w:hAnsi="Times New Roman"/>
          <w:sz w:val="28"/>
          <w:szCs w:val="28"/>
        </w:rPr>
        <w:t>».</w:t>
      </w:r>
    </w:p>
    <w:p w:rsidR="0046655F" w:rsidRDefault="000342EB" w:rsidP="000342EB">
      <w:pPr>
        <w:pStyle w:val="a3"/>
        <w:shd w:val="clear" w:color="auto" w:fill="FFFFFF"/>
        <w:suppressAutoHyphens/>
        <w:spacing w:after="0" w:line="240" w:lineRule="auto"/>
        <w:ind w:left="0"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 </w:t>
      </w:r>
      <w:r w:rsidR="0046655F" w:rsidRPr="0046655F">
        <w:rPr>
          <w:rFonts w:ascii="Times New Roman" w:eastAsia="Times New Roman" w:hAnsi="Times New Roman"/>
          <w:color w:val="000000"/>
          <w:sz w:val="28"/>
          <w:szCs w:val="28"/>
          <w:lang w:eastAsia="ar-SA"/>
        </w:rPr>
        <w:t>Настоящее постановление вступает с силу после официального опубликования в средстве массовой информации газете «Ладога»</w:t>
      </w:r>
      <w:r w:rsidR="00A00D15">
        <w:rPr>
          <w:rFonts w:ascii="Times New Roman" w:eastAsia="Times New Roman" w:hAnsi="Times New Roman"/>
          <w:color w:val="000000"/>
          <w:sz w:val="28"/>
          <w:szCs w:val="28"/>
          <w:lang w:eastAsia="ar-SA"/>
        </w:rPr>
        <w:t>,</w:t>
      </w:r>
      <w:r w:rsidR="00483D62">
        <w:rPr>
          <w:rFonts w:ascii="Times New Roman" w:eastAsia="Times New Roman" w:hAnsi="Times New Roman"/>
          <w:color w:val="000000"/>
          <w:sz w:val="28"/>
          <w:szCs w:val="28"/>
          <w:lang w:eastAsia="ar-SA"/>
        </w:rPr>
        <w:t xml:space="preserve"> </w:t>
      </w:r>
      <w:r w:rsidR="00A00D15">
        <w:rPr>
          <w:rFonts w:ascii="Times New Roman" w:eastAsia="Times New Roman" w:hAnsi="Times New Roman"/>
          <w:color w:val="000000"/>
          <w:sz w:val="28"/>
          <w:szCs w:val="28"/>
          <w:lang w:eastAsia="ar-SA"/>
        </w:rPr>
        <w:t xml:space="preserve">подлежит </w:t>
      </w:r>
      <w:r w:rsidR="0046655F" w:rsidRPr="0046655F">
        <w:rPr>
          <w:rFonts w:ascii="Times New Roman" w:eastAsia="Times New Roman" w:hAnsi="Times New Roman"/>
          <w:color w:val="000000"/>
          <w:sz w:val="28"/>
          <w:szCs w:val="28"/>
          <w:lang w:eastAsia="ar-SA"/>
        </w:rPr>
        <w:t>размещени</w:t>
      </w:r>
      <w:r w:rsidR="00A00D15">
        <w:rPr>
          <w:rFonts w:ascii="Times New Roman" w:eastAsia="Times New Roman" w:hAnsi="Times New Roman"/>
          <w:color w:val="000000"/>
          <w:sz w:val="28"/>
          <w:szCs w:val="28"/>
          <w:lang w:eastAsia="ar-SA"/>
        </w:rPr>
        <w:t>ю</w:t>
      </w:r>
      <w:r w:rsidR="0046655F" w:rsidRPr="0046655F">
        <w:rPr>
          <w:rFonts w:ascii="Times New Roman" w:eastAsia="Times New Roman" w:hAnsi="Times New Roman"/>
          <w:color w:val="000000"/>
          <w:sz w:val="28"/>
          <w:szCs w:val="28"/>
          <w:lang w:eastAsia="ar-SA"/>
        </w:rPr>
        <w:t xml:space="preserve"> на сайте администрации Кировского муниципального района Ленинградской области в сети «Интернет».</w:t>
      </w:r>
    </w:p>
    <w:p w:rsidR="000342EB" w:rsidRDefault="000342EB" w:rsidP="000342EB">
      <w:pPr>
        <w:spacing w:after="0" w:line="240" w:lineRule="auto"/>
        <w:ind w:firstLine="709"/>
        <w:jc w:val="both"/>
        <w:rPr>
          <w:rFonts w:ascii="Times New Roman" w:hAnsi="Times New Roman" w:cs="Times New Roman"/>
          <w:bCs/>
          <w:sz w:val="24"/>
          <w:szCs w:val="24"/>
        </w:rPr>
      </w:pPr>
    </w:p>
    <w:p w:rsidR="000342EB" w:rsidRDefault="000342EB" w:rsidP="000342EB">
      <w:pPr>
        <w:pStyle w:val="ConsPlusNormal"/>
        <w:ind w:firstLine="709"/>
        <w:jc w:val="both"/>
        <w:rPr>
          <w:rFonts w:ascii="Times New Roman" w:hAnsi="Times New Roman" w:cs="Times New Roman"/>
          <w:sz w:val="24"/>
          <w:szCs w:val="24"/>
        </w:rPr>
      </w:pPr>
    </w:p>
    <w:p w:rsidR="000342EB" w:rsidRDefault="00483D62" w:rsidP="000342EB">
      <w:pPr>
        <w:spacing w:after="0" w:line="240" w:lineRule="auto"/>
        <w:rPr>
          <w:rFonts w:ascii="Times New Roman" w:eastAsia="Times New Roman" w:hAnsi="Times New Roman"/>
          <w:sz w:val="28"/>
          <w:szCs w:val="28"/>
        </w:rPr>
      </w:pPr>
      <w:r>
        <w:rPr>
          <w:rFonts w:ascii="Times New Roman" w:eastAsia="Times New Roman" w:hAnsi="Times New Roman"/>
          <w:sz w:val="28"/>
          <w:szCs w:val="28"/>
        </w:rPr>
        <w:t>Г</w:t>
      </w:r>
      <w:r w:rsidR="000342EB">
        <w:rPr>
          <w:rFonts w:ascii="Times New Roman" w:eastAsia="Times New Roman" w:hAnsi="Times New Roman"/>
          <w:sz w:val="28"/>
          <w:szCs w:val="28"/>
        </w:rPr>
        <w:t>лав</w:t>
      </w:r>
      <w:r>
        <w:rPr>
          <w:rFonts w:ascii="Times New Roman" w:eastAsia="Times New Roman" w:hAnsi="Times New Roman"/>
          <w:sz w:val="28"/>
          <w:szCs w:val="28"/>
        </w:rPr>
        <w:t>а</w:t>
      </w:r>
      <w:r w:rsidR="000342EB">
        <w:rPr>
          <w:rFonts w:ascii="Times New Roman" w:eastAsia="Times New Roman" w:hAnsi="Times New Roman"/>
          <w:sz w:val="28"/>
          <w:szCs w:val="28"/>
        </w:rPr>
        <w:t xml:space="preserve"> администрации                                                                 С.А. Ельчанинов</w:t>
      </w:r>
    </w:p>
    <w:p w:rsidR="00483D62" w:rsidRDefault="00483D62">
      <w:pPr>
        <w:rPr>
          <w:rFonts w:ascii="Times New Roman" w:hAnsi="Times New Roman" w:cs="Times New Roman"/>
          <w:sz w:val="24"/>
          <w:szCs w:val="24"/>
        </w:rPr>
      </w:pPr>
    </w:p>
    <w:p w:rsidR="00C12027" w:rsidRDefault="00C12027">
      <w:pPr>
        <w:rPr>
          <w:rFonts w:ascii="Times New Roman" w:hAnsi="Times New Roman" w:cs="Times New Roman"/>
          <w:sz w:val="24"/>
          <w:szCs w:val="24"/>
        </w:rPr>
      </w:pPr>
    </w:p>
    <w:p w:rsidR="00C12027" w:rsidRDefault="00C12027">
      <w:pPr>
        <w:rPr>
          <w:rFonts w:ascii="Times New Roman" w:hAnsi="Times New Roman" w:cs="Times New Roman"/>
          <w:sz w:val="24"/>
          <w:szCs w:val="24"/>
        </w:rPr>
      </w:pPr>
    </w:p>
    <w:p w:rsidR="00C12027" w:rsidRDefault="00C12027">
      <w:pPr>
        <w:rPr>
          <w:rFonts w:ascii="Times New Roman" w:hAnsi="Times New Roman" w:cs="Times New Roman"/>
          <w:sz w:val="24"/>
          <w:szCs w:val="24"/>
        </w:rPr>
      </w:pPr>
    </w:p>
    <w:sectPr w:rsidR="00C12027" w:rsidSect="00C12027">
      <w:pgSz w:w="11906" w:h="16838"/>
      <w:pgMar w:top="1134" w:right="1133"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1729"/>
    <w:multiLevelType w:val="multilevel"/>
    <w:tmpl w:val="B6F0B654"/>
    <w:lvl w:ilvl="0">
      <w:start w:val="1"/>
      <w:numFmt w:val="decimal"/>
      <w:lvlText w:val="%1."/>
      <w:lvlJc w:val="left"/>
      <w:pPr>
        <w:ind w:left="1069" w:hanging="360"/>
      </w:pPr>
      <w:rPr>
        <w:rFonts w:eastAsiaTheme="minorHAnsi" w:cs="Times New Roman" w:hint="default"/>
        <w:color w:val="auto"/>
      </w:rPr>
    </w:lvl>
    <w:lvl w:ilvl="1">
      <w:start w:val="1"/>
      <w:numFmt w:val="decimal"/>
      <w:isLgl/>
      <w:lvlText w:val="%2."/>
      <w:lvlJc w:val="left"/>
      <w:pPr>
        <w:ind w:left="1429" w:hanging="720"/>
      </w:pPr>
      <w:rPr>
        <w:rFonts w:ascii="Times New Roman" w:eastAsia="Times New Roman" w:hAnsi="Times New Roman" w:cs="Times New Roman"/>
        <w:color w:val="050505"/>
      </w:rPr>
    </w:lvl>
    <w:lvl w:ilvl="2">
      <w:start w:val="1"/>
      <w:numFmt w:val="decimal"/>
      <w:isLgl/>
      <w:lvlText w:val="%1.%2.%3."/>
      <w:lvlJc w:val="left"/>
      <w:pPr>
        <w:ind w:left="1429" w:hanging="720"/>
      </w:pPr>
      <w:rPr>
        <w:rFonts w:eastAsia="Times New Roman" w:hint="default"/>
        <w:color w:val="050505"/>
      </w:rPr>
    </w:lvl>
    <w:lvl w:ilvl="3">
      <w:start w:val="1"/>
      <w:numFmt w:val="decimal"/>
      <w:isLgl/>
      <w:lvlText w:val="%1.%2.%3.%4."/>
      <w:lvlJc w:val="left"/>
      <w:pPr>
        <w:ind w:left="1789" w:hanging="1080"/>
      </w:pPr>
      <w:rPr>
        <w:rFonts w:eastAsia="Times New Roman" w:hint="default"/>
        <w:color w:val="050505"/>
      </w:rPr>
    </w:lvl>
    <w:lvl w:ilvl="4">
      <w:start w:val="1"/>
      <w:numFmt w:val="decimal"/>
      <w:isLgl/>
      <w:lvlText w:val="%1.%2.%3.%4.%5."/>
      <w:lvlJc w:val="left"/>
      <w:pPr>
        <w:ind w:left="1789" w:hanging="1080"/>
      </w:pPr>
      <w:rPr>
        <w:rFonts w:eastAsia="Times New Roman" w:hint="default"/>
        <w:color w:val="050505"/>
      </w:rPr>
    </w:lvl>
    <w:lvl w:ilvl="5">
      <w:start w:val="1"/>
      <w:numFmt w:val="decimal"/>
      <w:isLgl/>
      <w:lvlText w:val="%1.%2.%3.%4.%5.%6."/>
      <w:lvlJc w:val="left"/>
      <w:pPr>
        <w:ind w:left="2149" w:hanging="1440"/>
      </w:pPr>
      <w:rPr>
        <w:rFonts w:eastAsia="Times New Roman" w:hint="default"/>
        <w:color w:val="050505"/>
      </w:rPr>
    </w:lvl>
    <w:lvl w:ilvl="6">
      <w:start w:val="1"/>
      <w:numFmt w:val="decimal"/>
      <w:isLgl/>
      <w:lvlText w:val="%1.%2.%3.%4.%5.%6.%7."/>
      <w:lvlJc w:val="left"/>
      <w:pPr>
        <w:ind w:left="2509" w:hanging="1800"/>
      </w:pPr>
      <w:rPr>
        <w:rFonts w:eastAsia="Times New Roman" w:hint="default"/>
        <w:color w:val="050505"/>
      </w:rPr>
    </w:lvl>
    <w:lvl w:ilvl="7">
      <w:start w:val="1"/>
      <w:numFmt w:val="decimal"/>
      <w:isLgl/>
      <w:lvlText w:val="%1.%2.%3.%4.%5.%6.%7.%8."/>
      <w:lvlJc w:val="left"/>
      <w:pPr>
        <w:ind w:left="2509" w:hanging="1800"/>
      </w:pPr>
      <w:rPr>
        <w:rFonts w:eastAsia="Times New Roman" w:hint="default"/>
        <w:color w:val="050505"/>
      </w:rPr>
    </w:lvl>
    <w:lvl w:ilvl="8">
      <w:start w:val="1"/>
      <w:numFmt w:val="decimal"/>
      <w:isLgl/>
      <w:lvlText w:val="%1.%2.%3.%4.%5.%6.%7.%8.%9."/>
      <w:lvlJc w:val="left"/>
      <w:pPr>
        <w:ind w:left="2869" w:hanging="2160"/>
      </w:pPr>
      <w:rPr>
        <w:rFonts w:eastAsia="Times New Roman" w:hint="default"/>
        <w:color w:val="05050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2EB"/>
    <w:rsid w:val="000124A3"/>
    <w:rsid w:val="000342EB"/>
    <w:rsid w:val="00113766"/>
    <w:rsid w:val="0023338B"/>
    <w:rsid w:val="002F3415"/>
    <w:rsid w:val="003A08C2"/>
    <w:rsid w:val="003E3080"/>
    <w:rsid w:val="00462102"/>
    <w:rsid w:val="0046655F"/>
    <w:rsid w:val="004770FD"/>
    <w:rsid w:val="00483D62"/>
    <w:rsid w:val="005128E5"/>
    <w:rsid w:val="005D5396"/>
    <w:rsid w:val="006633E8"/>
    <w:rsid w:val="008657D6"/>
    <w:rsid w:val="008B6561"/>
    <w:rsid w:val="009105BA"/>
    <w:rsid w:val="00A00D15"/>
    <w:rsid w:val="00BB6A4C"/>
    <w:rsid w:val="00C12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EB"/>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2EB"/>
    <w:pPr>
      <w:widowControl w:val="0"/>
      <w:autoSpaceDE w:val="0"/>
      <w:autoSpaceDN w:val="0"/>
      <w:spacing w:after="0" w:line="240" w:lineRule="auto"/>
    </w:pPr>
    <w:rPr>
      <w:rFonts w:ascii="Calibri" w:eastAsia="Times New Roman" w:hAnsi="Calibri" w:cs="Calibri"/>
      <w:kern w:val="0"/>
      <w:szCs w:val="20"/>
      <w:lang w:eastAsia="ru-RU"/>
    </w:rPr>
  </w:style>
  <w:style w:type="paragraph" w:styleId="a3">
    <w:name w:val="List Paragraph"/>
    <w:basedOn w:val="a"/>
    <w:uiPriority w:val="34"/>
    <w:qFormat/>
    <w:rsid w:val="000342E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336CD-1CEF-49AB-B42D-5126EF02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Лапшина</dc:creator>
  <cp:lastModifiedBy>Алевтина В. Буданова</cp:lastModifiedBy>
  <cp:revision>2</cp:revision>
  <cp:lastPrinted>2024-12-19T11:25:00Z</cp:lastPrinted>
  <dcterms:created xsi:type="dcterms:W3CDTF">2024-12-26T14:09:00Z</dcterms:created>
  <dcterms:modified xsi:type="dcterms:W3CDTF">2024-12-26T14:09:00Z</dcterms:modified>
</cp:coreProperties>
</file>